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85" w:rsidRDefault="002013A0" w:rsidP="00201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3A0">
        <w:rPr>
          <w:rFonts w:ascii="Times New Roman" w:hAnsi="Times New Roman" w:cs="Times New Roman"/>
          <w:sz w:val="28"/>
          <w:szCs w:val="28"/>
        </w:rPr>
        <w:t>Une Critique anarchiste de la violence</w:t>
      </w:r>
    </w:p>
    <w:p w:rsidR="002013A0" w:rsidRDefault="002013A0" w:rsidP="0020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3A0" w:rsidRDefault="002013A0" w:rsidP="004A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petit volume intitulé </w:t>
      </w:r>
      <w:r>
        <w:rPr>
          <w:rFonts w:ascii="Times New Roman" w:hAnsi="Times New Roman" w:cs="Times New Roman"/>
          <w:i/>
          <w:sz w:val="24"/>
          <w:szCs w:val="24"/>
        </w:rPr>
        <w:t xml:space="preserve">Une critique anarchiste de la justification de la violence </w:t>
      </w:r>
      <w:r>
        <w:rPr>
          <w:rFonts w:ascii="Times New Roman" w:hAnsi="Times New Roman" w:cs="Times New Roman"/>
          <w:sz w:val="24"/>
          <w:szCs w:val="24"/>
        </w:rPr>
        <w:t>est composé de plusieurs contributions d’anarchistes non-violents</w:t>
      </w:r>
      <w:r w:rsidR="004A3734">
        <w:rPr>
          <w:rFonts w:ascii="Times New Roman" w:hAnsi="Times New Roman" w:cs="Times New Roman"/>
          <w:sz w:val="24"/>
          <w:szCs w:val="24"/>
        </w:rPr>
        <w:t xml:space="preserve"> visant à réfuter</w:t>
      </w:r>
      <w:r>
        <w:rPr>
          <w:rFonts w:ascii="Times New Roman" w:hAnsi="Times New Roman" w:cs="Times New Roman"/>
          <w:sz w:val="24"/>
          <w:szCs w:val="24"/>
        </w:rPr>
        <w:t xml:space="preserve"> l’argumentation</w:t>
      </w:r>
      <w:r w:rsidR="006960CD">
        <w:rPr>
          <w:rFonts w:ascii="Times New Roman" w:hAnsi="Times New Roman" w:cs="Times New Roman"/>
          <w:sz w:val="24"/>
          <w:szCs w:val="24"/>
        </w:rPr>
        <w:t xml:space="preserve"> souvent </w:t>
      </w:r>
      <w:r>
        <w:rPr>
          <w:rFonts w:ascii="Times New Roman" w:hAnsi="Times New Roman" w:cs="Times New Roman"/>
          <w:sz w:val="24"/>
          <w:szCs w:val="24"/>
        </w:rPr>
        <w:t xml:space="preserve">spécieuse et erronée de Peter Gelderloos dans son livre </w:t>
      </w:r>
      <w:r>
        <w:rPr>
          <w:rFonts w:ascii="Times New Roman" w:hAnsi="Times New Roman" w:cs="Times New Roman"/>
          <w:i/>
          <w:sz w:val="24"/>
          <w:szCs w:val="24"/>
        </w:rPr>
        <w:t>Comment la non-violence protège l’Etat</w:t>
      </w:r>
      <w:r w:rsidR="004777C3">
        <w:rPr>
          <w:rFonts w:ascii="Times New Roman" w:hAnsi="Times New Roman" w:cs="Times New Roman"/>
          <w:sz w:val="24"/>
          <w:szCs w:val="24"/>
        </w:rPr>
        <w:t xml:space="preserve">. </w:t>
      </w:r>
      <w:r w:rsidR="006960CD">
        <w:rPr>
          <w:rFonts w:ascii="Times New Roman" w:hAnsi="Times New Roman" w:cs="Times New Roman"/>
          <w:sz w:val="24"/>
          <w:szCs w:val="24"/>
        </w:rPr>
        <w:t>André B</w:t>
      </w:r>
      <w:r>
        <w:rPr>
          <w:rFonts w:ascii="Times New Roman" w:hAnsi="Times New Roman" w:cs="Times New Roman"/>
          <w:sz w:val="24"/>
          <w:szCs w:val="24"/>
        </w:rPr>
        <w:t>ernard fait quelques précieuses mises au point sur les concepts et les pratique</w:t>
      </w:r>
      <w:r w:rsidR="000171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violence et d</w:t>
      </w:r>
      <w:r w:rsidR="00D31F5D">
        <w:rPr>
          <w:rFonts w:ascii="Times New Roman" w:hAnsi="Times New Roman" w:cs="Times New Roman"/>
          <w:sz w:val="24"/>
          <w:szCs w:val="24"/>
        </w:rPr>
        <w:t>e non-violence. Puis Sebastian Kalicha</w:t>
      </w:r>
      <w:r>
        <w:rPr>
          <w:rFonts w:ascii="Times New Roman" w:hAnsi="Times New Roman" w:cs="Times New Roman"/>
          <w:sz w:val="24"/>
          <w:szCs w:val="24"/>
        </w:rPr>
        <w:t xml:space="preserve"> souligne la tradition non-violente</w:t>
      </w:r>
      <w:r w:rsidR="004A2CE2">
        <w:rPr>
          <w:rFonts w:ascii="Times New Roman" w:hAnsi="Times New Roman" w:cs="Times New Roman"/>
          <w:sz w:val="24"/>
          <w:szCs w:val="24"/>
        </w:rPr>
        <w:t xml:space="preserve"> depuis les origines</w:t>
      </w:r>
      <w:r>
        <w:rPr>
          <w:rFonts w:ascii="Times New Roman" w:hAnsi="Times New Roman" w:cs="Times New Roman"/>
          <w:sz w:val="24"/>
          <w:szCs w:val="24"/>
        </w:rPr>
        <w:t xml:space="preserve"> d’une part significative</w:t>
      </w:r>
      <w:r w:rsidR="00CC0C53">
        <w:rPr>
          <w:rFonts w:ascii="Times New Roman" w:hAnsi="Times New Roman" w:cs="Times New Roman"/>
          <w:sz w:val="24"/>
          <w:szCs w:val="24"/>
        </w:rPr>
        <w:t xml:space="preserve"> des résistances anarchistes. </w:t>
      </w:r>
      <w:r w:rsidR="004A2CE2">
        <w:rPr>
          <w:rFonts w:ascii="Times New Roman" w:hAnsi="Times New Roman" w:cs="Times New Roman"/>
          <w:sz w:val="24"/>
          <w:szCs w:val="24"/>
        </w:rPr>
        <w:t xml:space="preserve">Non-violence révolutionnaire radicale « définitivement anti-étatique » </w:t>
      </w:r>
      <w:r w:rsidR="004A2CE2">
        <w:rPr>
          <w:rFonts w:ascii="Times New Roman" w:hAnsi="Times New Roman" w:cs="Times New Roman"/>
          <w:sz w:val="20"/>
          <w:szCs w:val="20"/>
        </w:rPr>
        <w:t xml:space="preserve">(p.39) </w:t>
      </w:r>
      <w:r w:rsidR="004A2CE2" w:rsidRPr="004A2CE2">
        <w:rPr>
          <w:rFonts w:ascii="Times New Roman" w:hAnsi="Times New Roman" w:cs="Times New Roman"/>
          <w:sz w:val="24"/>
          <w:szCs w:val="24"/>
        </w:rPr>
        <w:t>contrairement à ce qu’affirme Gelderloos</w:t>
      </w:r>
      <w:r w:rsidR="004A2CE2">
        <w:rPr>
          <w:rFonts w:ascii="Times New Roman" w:hAnsi="Times New Roman" w:cs="Times New Roman"/>
          <w:sz w:val="24"/>
          <w:szCs w:val="24"/>
        </w:rPr>
        <w:t>. Les activistes non-violents considère</w:t>
      </w:r>
      <w:r w:rsidR="000171B4">
        <w:rPr>
          <w:rFonts w:ascii="Times New Roman" w:hAnsi="Times New Roman" w:cs="Times New Roman"/>
          <w:sz w:val="24"/>
          <w:szCs w:val="24"/>
        </w:rPr>
        <w:t>nt</w:t>
      </w:r>
      <w:r w:rsidR="004A2CE2">
        <w:rPr>
          <w:rFonts w:ascii="Times New Roman" w:hAnsi="Times New Roman" w:cs="Times New Roman"/>
          <w:sz w:val="24"/>
          <w:szCs w:val="24"/>
        </w:rPr>
        <w:t xml:space="preserve">, et souvent à raison, que la violence porte en elle « sa propre dynamique autoritaire et anti-émancipatrice » </w:t>
      </w:r>
      <w:r w:rsidR="004A2CE2">
        <w:rPr>
          <w:rFonts w:ascii="Times New Roman" w:hAnsi="Times New Roman" w:cs="Times New Roman"/>
          <w:sz w:val="20"/>
          <w:szCs w:val="20"/>
        </w:rPr>
        <w:t xml:space="preserve">(p.39). </w:t>
      </w:r>
      <w:r w:rsidR="006960CD" w:rsidRPr="006960CD">
        <w:rPr>
          <w:rFonts w:ascii="Times New Roman" w:hAnsi="Times New Roman" w:cs="Times New Roman"/>
          <w:sz w:val="24"/>
          <w:szCs w:val="24"/>
        </w:rPr>
        <w:t>La contribution de Kalicha</w:t>
      </w:r>
      <w:r w:rsidR="006960CD">
        <w:rPr>
          <w:rFonts w:ascii="Times New Roman" w:hAnsi="Times New Roman" w:cs="Times New Roman"/>
          <w:sz w:val="24"/>
          <w:szCs w:val="24"/>
        </w:rPr>
        <w:t xml:space="preserve"> se termine sur une réflexion sur la fin et les moyens pour les anarchistes en y replaçant au centre la question de l’usage, fut-il révolutionnaire, de la violence, qui est de fait une question essentielle. Violence qui selon Malatesta pourrait corrompre les libertaires et les conduire à devenir « des persécuteurs cruels et fanatiques »</w:t>
      </w:r>
      <w:r w:rsidR="006960CD" w:rsidRPr="006960CD">
        <w:rPr>
          <w:rFonts w:ascii="Times New Roman" w:hAnsi="Times New Roman" w:cs="Times New Roman"/>
          <w:sz w:val="20"/>
          <w:szCs w:val="20"/>
        </w:rPr>
        <w:t xml:space="preserve"> </w:t>
      </w:r>
      <w:r w:rsidR="006960CD">
        <w:rPr>
          <w:rFonts w:ascii="Times New Roman" w:hAnsi="Times New Roman" w:cs="Times New Roman"/>
          <w:sz w:val="20"/>
          <w:szCs w:val="20"/>
        </w:rPr>
        <w:t>(p.73)</w:t>
      </w:r>
      <w:r w:rsidR="006960CD">
        <w:rPr>
          <w:rFonts w:ascii="Times New Roman" w:hAnsi="Times New Roman" w:cs="Times New Roman"/>
          <w:sz w:val="24"/>
          <w:szCs w:val="24"/>
        </w:rPr>
        <w:t>.</w:t>
      </w:r>
    </w:p>
    <w:p w:rsidR="00B95B2C" w:rsidRDefault="00D31F5D" w:rsidP="004A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contribution de </w:t>
      </w:r>
      <w:r w:rsidR="00B95B2C">
        <w:rPr>
          <w:rFonts w:ascii="Times New Roman" w:hAnsi="Times New Roman" w:cs="Times New Roman"/>
          <w:sz w:val="24"/>
          <w:szCs w:val="24"/>
        </w:rPr>
        <w:t xml:space="preserve">Fear vise a réfuté les contrevérités énoncées par Gelderloos à propos de la lutte non-violente en </w:t>
      </w:r>
      <w:r w:rsidR="00EB58BF">
        <w:rPr>
          <w:rFonts w:ascii="Times New Roman" w:hAnsi="Times New Roman" w:cs="Times New Roman"/>
          <w:sz w:val="24"/>
          <w:szCs w:val="24"/>
        </w:rPr>
        <w:t>Inde sous l’impulsion de Gandhi qu’il considère suite aux tr</w:t>
      </w:r>
      <w:r w:rsidR="004777C3">
        <w:rPr>
          <w:rFonts w:ascii="Times New Roman" w:hAnsi="Times New Roman" w:cs="Times New Roman"/>
          <w:sz w:val="24"/>
          <w:szCs w:val="24"/>
        </w:rPr>
        <w:t xml:space="preserve">avaux de l’historienne </w:t>
      </w:r>
      <w:r w:rsidR="00EB58BF">
        <w:rPr>
          <w:rFonts w:ascii="Times New Roman" w:hAnsi="Times New Roman" w:cs="Times New Roman"/>
          <w:sz w:val="24"/>
          <w:szCs w:val="24"/>
        </w:rPr>
        <w:t>Maja Ramnath comme un anarchiste non-violent. Enfin, après avoir évoqué le mouvement des noirs états-uniens des années 60 et les entorses faites à l’histoire par Gelderloos, Fear considère que ce dernier n’est de fait qu’un simple réac (sic).</w:t>
      </w:r>
    </w:p>
    <w:p w:rsidR="00461559" w:rsidRDefault="00461559" w:rsidP="004A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L’ouvrage se </w:t>
      </w:r>
      <w:r w:rsidR="004777C3">
        <w:rPr>
          <w:rFonts w:ascii="Times New Roman" w:hAnsi="Times New Roman" w:cs="Times New Roman"/>
          <w:sz w:val="24"/>
          <w:szCs w:val="24"/>
        </w:rPr>
        <w:t>poursuit</w:t>
      </w:r>
      <w:r>
        <w:rPr>
          <w:rFonts w:ascii="Times New Roman" w:hAnsi="Times New Roman" w:cs="Times New Roman"/>
          <w:sz w:val="24"/>
          <w:szCs w:val="24"/>
        </w:rPr>
        <w:t xml:space="preserve"> sur la pratique du Black bloc</w:t>
      </w:r>
      <w:r w:rsidR="004777C3">
        <w:rPr>
          <w:rFonts w:ascii="Times New Roman" w:hAnsi="Times New Roman" w:cs="Times New Roman"/>
          <w:sz w:val="24"/>
          <w:szCs w:val="24"/>
        </w:rPr>
        <w:t xml:space="preserve"> lors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61559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mai 2018 et des conséquences de</w:t>
      </w:r>
      <w:r w:rsidR="001447A0">
        <w:rPr>
          <w:rFonts w:ascii="Times New Roman" w:hAnsi="Times New Roman" w:cs="Times New Roman"/>
          <w:sz w:val="24"/>
          <w:szCs w:val="24"/>
        </w:rPr>
        <w:t xml:space="preserve"> l’usage de</w:t>
      </w:r>
      <w:r>
        <w:rPr>
          <w:rFonts w:ascii="Times New Roman" w:hAnsi="Times New Roman" w:cs="Times New Roman"/>
          <w:sz w:val="24"/>
          <w:szCs w:val="24"/>
        </w:rPr>
        <w:t xml:space="preserve"> la violence</w:t>
      </w:r>
      <w:r w:rsidR="004777C3">
        <w:rPr>
          <w:rFonts w:ascii="Times New Roman" w:hAnsi="Times New Roman" w:cs="Times New Roman"/>
          <w:sz w:val="24"/>
          <w:szCs w:val="24"/>
        </w:rPr>
        <w:t xml:space="preserve"> et de</w:t>
      </w:r>
      <w:r w:rsidR="001447A0">
        <w:rPr>
          <w:rFonts w:ascii="Times New Roman" w:hAnsi="Times New Roman" w:cs="Times New Roman"/>
          <w:sz w:val="24"/>
          <w:szCs w:val="24"/>
        </w:rPr>
        <w:t xml:space="preserve"> son efficacité tant politique que symbolique</w:t>
      </w:r>
      <w:r>
        <w:rPr>
          <w:rFonts w:ascii="Times New Roman" w:hAnsi="Times New Roman" w:cs="Times New Roman"/>
          <w:sz w:val="24"/>
          <w:szCs w:val="24"/>
        </w:rPr>
        <w:t>. Sans de désolidariser</w:t>
      </w:r>
      <w:r w:rsidR="00F32974">
        <w:rPr>
          <w:rFonts w:ascii="Times New Roman" w:hAnsi="Times New Roman" w:cs="Times New Roman"/>
          <w:sz w:val="24"/>
          <w:szCs w:val="24"/>
        </w:rPr>
        <w:t>, les auteurs</w:t>
      </w:r>
      <w:r>
        <w:rPr>
          <w:rFonts w:ascii="Times New Roman" w:hAnsi="Times New Roman" w:cs="Times New Roman"/>
          <w:sz w:val="24"/>
          <w:szCs w:val="24"/>
        </w:rPr>
        <w:t xml:space="preserve"> affirme</w:t>
      </w:r>
      <w:r w:rsidR="00F32974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au contraire articuler leur non-violence avec la violence au sein du cortège </w:t>
      </w:r>
      <w:r>
        <w:rPr>
          <w:rFonts w:ascii="Times New Roman" w:hAnsi="Times New Roman" w:cs="Times New Roman"/>
          <w:sz w:val="20"/>
          <w:szCs w:val="20"/>
        </w:rPr>
        <w:t>(p. 111)</w:t>
      </w:r>
      <w:r>
        <w:rPr>
          <w:rFonts w:ascii="Times New Roman" w:hAnsi="Times New Roman" w:cs="Times New Roman"/>
          <w:sz w:val="24"/>
          <w:szCs w:val="24"/>
        </w:rPr>
        <w:t xml:space="preserve"> mais s’interrogent toutefois sur la possible « dérive autoritaire » </w:t>
      </w:r>
      <w:r>
        <w:rPr>
          <w:rFonts w:ascii="Times New Roman" w:hAnsi="Times New Roman" w:cs="Times New Roman"/>
          <w:sz w:val="20"/>
          <w:szCs w:val="20"/>
        </w:rPr>
        <w:t>(p. 118)</w:t>
      </w:r>
      <w:r>
        <w:rPr>
          <w:rFonts w:ascii="Times New Roman" w:hAnsi="Times New Roman" w:cs="Times New Roman"/>
          <w:sz w:val="24"/>
          <w:szCs w:val="24"/>
        </w:rPr>
        <w:t xml:space="preserve"> des pratiques d’affrontement ritualisé et médiatisé</w:t>
      </w:r>
      <w:r w:rsidR="001447A0">
        <w:rPr>
          <w:rFonts w:ascii="Times New Roman" w:hAnsi="Times New Roman" w:cs="Times New Roman"/>
          <w:sz w:val="24"/>
          <w:szCs w:val="24"/>
        </w:rPr>
        <w:t xml:space="preserve"> et nous engage</w:t>
      </w:r>
      <w:r w:rsidR="00D31F5D">
        <w:rPr>
          <w:rFonts w:ascii="Times New Roman" w:hAnsi="Times New Roman" w:cs="Times New Roman"/>
          <w:sz w:val="24"/>
          <w:szCs w:val="24"/>
        </w:rPr>
        <w:t>nt</w:t>
      </w:r>
      <w:r w:rsidR="001447A0">
        <w:rPr>
          <w:rFonts w:ascii="Times New Roman" w:hAnsi="Times New Roman" w:cs="Times New Roman"/>
          <w:sz w:val="24"/>
          <w:szCs w:val="24"/>
        </w:rPr>
        <w:t>, afin d’</w:t>
      </w:r>
      <w:r w:rsidR="00B34947">
        <w:rPr>
          <w:rFonts w:ascii="Times New Roman" w:hAnsi="Times New Roman" w:cs="Times New Roman"/>
          <w:sz w:val="24"/>
          <w:szCs w:val="24"/>
        </w:rPr>
        <w:t>éviter la prise</w:t>
      </w:r>
      <w:r w:rsidR="001447A0">
        <w:rPr>
          <w:rFonts w:ascii="Times New Roman" w:hAnsi="Times New Roman" w:cs="Times New Roman"/>
          <w:sz w:val="24"/>
          <w:szCs w:val="24"/>
        </w:rPr>
        <w:t xml:space="preserve"> de pouvoir d’une minorité, à prendre la tête du cortège de tête</w:t>
      </w:r>
      <w:r w:rsidR="00B34947">
        <w:rPr>
          <w:rFonts w:ascii="Times New Roman" w:hAnsi="Times New Roman" w:cs="Times New Roman"/>
          <w:sz w:val="24"/>
          <w:szCs w:val="24"/>
        </w:rPr>
        <w:t xml:space="preserve"> (sic)</w:t>
      </w:r>
      <w:r w:rsidR="001447A0">
        <w:rPr>
          <w:rFonts w:ascii="Times New Roman" w:hAnsi="Times New Roman" w:cs="Times New Roman"/>
          <w:sz w:val="24"/>
          <w:szCs w:val="24"/>
        </w:rPr>
        <w:t>.</w:t>
      </w:r>
    </w:p>
    <w:p w:rsidR="00CC0C53" w:rsidRDefault="00CC0C53" w:rsidP="004A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petit livre qui donne à réfléchir</w:t>
      </w:r>
      <w:r w:rsidR="002813A2">
        <w:rPr>
          <w:rFonts w:ascii="Times New Roman" w:hAnsi="Times New Roman" w:cs="Times New Roman"/>
          <w:sz w:val="24"/>
          <w:szCs w:val="24"/>
        </w:rPr>
        <w:t xml:space="preserve"> avec</w:t>
      </w:r>
      <w:r w:rsidR="002813A2" w:rsidRPr="002813A2">
        <w:rPr>
          <w:rFonts w:ascii="Times New Roman" w:hAnsi="Times New Roman" w:cs="Times New Roman"/>
          <w:sz w:val="24"/>
          <w:szCs w:val="24"/>
        </w:rPr>
        <w:t xml:space="preserve"> </w:t>
      </w:r>
      <w:r w:rsidR="002813A2">
        <w:rPr>
          <w:rFonts w:ascii="Times New Roman" w:hAnsi="Times New Roman" w:cs="Times New Roman"/>
          <w:sz w:val="24"/>
          <w:szCs w:val="24"/>
        </w:rPr>
        <w:t>Sommermeyer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974">
        <w:rPr>
          <w:rFonts w:ascii="Times New Roman" w:hAnsi="Times New Roman" w:cs="Times New Roman"/>
          <w:sz w:val="24"/>
          <w:szCs w:val="24"/>
        </w:rPr>
        <w:t>sur l’éventuelle</w:t>
      </w:r>
      <w:r w:rsidR="002813A2">
        <w:rPr>
          <w:rFonts w:ascii="Times New Roman" w:hAnsi="Times New Roman" w:cs="Times New Roman"/>
          <w:sz w:val="24"/>
          <w:szCs w:val="24"/>
        </w:rPr>
        <w:t xml:space="preserve"> </w:t>
      </w:r>
      <w:r w:rsidR="00F32974">
        <w:rPr>
          <w:rFonts w:ascii="Times New Roman" w:hAnsi="Times New Roman" w:cs="Times New Roman"/>
          <w:sz w:val="24"/>
          <w:szCs w:val="24"/>
        </w:rPr>
        <w:t>impasse de la violence</w:t>
      </w:r>
      <w:r w:rsidR="002813A2">
        <w:rPr>
          <w:rFonts w:ascii="Times New Roman" w:hAnsi="Times New Roman" w:cs="Times New Roman"/>
          <w:sz w:val="24"/>
          <w:szCs w:val="24"/>
        </w:rPr>
        <w:t xml:space="preserve"> </w:t>
      </w:r>
      <w:r w:rsidR="00F32974">
        <w:rPr>
          <w:rFonts w:ascii="Times New Roman" w:hAnsi="Times New Roman" w:cs="Times New Roman"/>
          <w:sz w:val="24"/>
          <w:szCs w:val="24"/>
        </w:rPr>
        <w:t>et sur les us</w:t>
      </w:r>
      <w:r>
        <w:rPr>
          <w:rFonts w:ascii="Times New Roman" w:hAnsi="Times New Roman" w:cs="Times New Roman"/>
          <w:sz w:val="24"/>
          <w:szCs w:val="24"/>
        </w:rPr>
        <w:t>age</w:t>
      </w:r>
      <w:r w:rsidR="00F329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révolutionnaire</w:t>
      </w:r>
      <w:r w:rsidR="00F329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la violence et/ou de la non-violence et de leur </w:t>
      </w:r>
      <w:r w:rsidR="00F32974">
        <w:rPr>
          <w:rFonts w:ascii="Times New Roman" w:hAnsi="Times New Roman" w:cs="Times New Roman"/>
          <w:sz w:val="24"/>
          <w:szCs w:val="24"/>
        </w:rPr>
        <w:t xml:space="preserve">efficacité émancipatrice.  </w:t>
      </w:r>
    </w:p>
    <w:p w:rsidR="00F32974" w:rsidRDefault="00F32974" w:rsidP="004A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8BF" w:rsidRDefault="00EB58BF" w:rsidP="004A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8BF" w:rsidRDefault="00EB58BF" w:rsidP="004A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B2C" w:rsidRPr="001447A0" w:rsidRDefault="00EB58BF" w:rsidP="00144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7A0">
        <w:rPr>
          <w:rFonts w:ascii="Times New Roman" w:hAnsi="Times New Roman" w:cs="Times New Roman"/>
          <w:sz w:val="24"/>
          <w:szCs w:val="24"/>
        </w:rPr>
        <w:t xml:space="preserve"> Collectif, </w:t>
      </w:r>
      <w:r w:rsidR="001447A0">
        <w:rPr>
          <w:rFonts w:ascii="Times New Roman" w:hAnsi="Times New Roman" w:cs="Times New Roman"/>
          <w:i/>
          <w:sz w:val="24"/>
          <w:szCs w:val="24"/>
        </w:rPr>
        <w:t>Une critique anarchiste de la justification de la violence</w:t>
      </w:r>
      <w:r w:rsidR="001447A0">
        <w:rPr>
          <w:rFonts w:ascii="Times New Roman" w:hAnsi="Times New Roman" w:cs="Times New Roman"/>
          <w:sz w:val="24"/>
          <w:szCs w:val="24"/>
        </w:rPr>
        <w:t>, Ed. ACL à Publico.</w:t>
      </w:r>
    </w:p>
    <w:p w:rsidR="002013A0" w:rsidRDefault="002013A0" w:rsidP="002013A0">
      <w:pPr>
        <w:jc w:val="center"/>
      </w:pPr>
    </w:p>
    <w:sectPr w:rsidR="0020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A0"/>
    <w:rsid w:val="000171B4"/>
    <w:rsid w:val="001447A0"/>
    <w:rsid w:val="002013A0"/>
    <w:rsid w:val="002813A2"/>
    <w:rsid w:val="00461559"/>
    <w:rsid w:val="004777C3"/>
    <w:rsid w:val="004A2CE2"/>
    <w:rsid w:val="004A3734"/>
    <w:rsid w:val="006017DA"/>
    <w:rsid w:val="006960CD"/>
    <w:rsid w:val="0074625D"/>
    <w:rsid w:val="00AB5085"/>
    <w:rsid w:val="00B34947"/>
    <w:rsid w:val="00B95B2C"/>
    <w:rsid w:val="00CC0C53"/>
    <w:rsid w:val="00D31F5D"/>
    <w:rsid w:val="00EB58BF"/>
    <w:rsid w:val="00F32974"/>
    <w:rsid w:val="00FE174B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3D7E-0825-4629-8F13-6B306A5D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Lenoir</dc:creator>
  <cp:keywords/>
  <dc:description/>
  <cp:lastModifiedBy>Hugues Lenoir</cp:lastModifiedBy>
  <cp:revision>15</cp:revision>
  <dcterms:created xsi:type="dcterms:W3CDTF">2020-02-25T15:13:00Z</dcterms:created>
  <dcterms:modified xsi:type="dcterms:W3CDTF">2020-04-01T09:50:00Z</dcterms:modified>
</cp:coreProperties>
</file>