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5D" w:rsidRDefault="00C5745D" w:rsidP="00C5745D">
      <w:pPr>
        <w:spacing w:after="0"/>
        <w:jc w:val="both"/>
        <w:rPr>
          <w:rFonts w:ascii="Times New Roman" w:hAnsi="Times New Roman" w:cs="Times New Roman"/>
          <w:sz w:val="24"/>
          <w:szCs w:val="24"/>
        </w:rPr>
      </w:pPr>
    </w:p>
    <w:p w:rsidR="00C5745D" w:rsidRDefault="00C5745D" w:rsidP="00C5745D">
      <w:pPr>
        <w:spacing w:after="0"/>
        <w:jc w:val="both"/>
        <w:rPr>
          <w:rFonts w:ascii="Times New Roman" w:hAnsi="Times New Roman" w:cs="Times New Roman"/>
          <w:sz w:val="24"/>
          <w:szCs w:val="24"/>
        </w:rPr>
      </w:pPr>
    </w:p>
    <w:p w:rsidR="00C5745D" w:rsidRDefault="00C5745D" w:rsidP="00C5745D">
      <w:pPr>
        <w:spacing w:after="0"/>
        <w:jc w:val="center"/>
        <w:rPr>
          <w:rFonts w:ascii="Times New Roman" w:hAnsi="Times New Roman" w:cs="Times New Roman"/>
          <w:sz w:val="28"/>
          <w:szCs w:val="28"/>
        </w:rPr>
      </w:pPr>
      <w:r w:rsidRPr="00021EB7">
        <w:rPr>
          <w:rFonts w:ascii="Times New Roman" w:hAnsi="Times New Roman" w:cs="Times New Roman"/>
          <w:sz w:val="28"/>
          <w:szCs w:val="28"/>
        </w:rPr>
        <w:t>Terrains de jeux, terrains de luttes</w:t>
      </w:r>
    </w:p>
    <w:p w:rsidR="00C5745D" w:rsidRDefault="00C5745D" w:rsidP="00C5745D">
      <w:pPr>
        <w:spacing w:after="0"/>
        <w:jc w:val="center"/>
        <w:rPr>
          <w:rFonts w:ascii="Times New Roman" w:hAnsi="Times New Roman" w:cs="Times New Roman"/>
          <w:sz w:val="28"/>
          <w:szCs w:val="28"/>
        </w:rPr>
      </w:pPr>
    </w:p>
    <w:p w:rsidR="00C5745D" w:rsidRPr="00A36C6A" w:rsidRDefault="00C5745D" w:rsidP="00C5745D">
      <w:pPr>
        <w:spacing w:after="0"/>
        <w:jc w:val="both"/>
        <w:rPr>
          <w:rFonts w:ascii="Times New Roman" w:hAnsi="Times New Roman" w:cs="Times New Roman"/>
          <w:sz w:val="24"/>
          <w:szCs w:val="24"/>
        </w:rPr>
      </w:pPr>
      <w:r w:rsidRPr="00021EB7">
        <w:rPr>
          <w:rFonts w:ascii="Times New Roman" w:hAnsi="Times New Roman" w:cs="Times New Roman"/>
          <w:sz w:val="24"/>
          <w:szCs w:val="24"/>
        </w:rPr>
        <w:t>Après l’</w:t>
      </w:r>
      <w:r w:rsidRPr="00021EB7">
        <w:rPr>
          <w:rFonts w:ascii="Times New Roman" w:hAnsi="Times New Roman" w:cs="Times New Roman"/>
          <w:i/>
          <w:sz w:val="24"/>
          <w:szCs w:val="24"/>
        </w:rPr>
        <w:t xml:space="preserve">Eloge de la passe </w:t>
      </w:r>
      <w:r w:rsidRPr="00021EB7">
        <w:rPr>
          <w:rFonts w:ascii="Times New Roman" w:hAnsi="Times New Roman" w:cs="Times New Roman"/>
          <w:sz w:val="24"/>
          <w:szCs w:val="24"/>
        </w:rPr>
        <w:t>publiée aux Editions libertaires, Nicolas Kssis-Martov</w:t>
      </w:r>
      <w:r w:rsidR="004D40F9">
        <w:rPr>
          <w:rFonts w:ascii="Times New Roman" w:hAnsi="Times New Roman" w:cs="Times New Roman"/>
          <w:sz w:val="24"/>
          <w:szCs w:val="24"/>
        </w:rPr>
        <w:t xml:space="preserve"> </w:t>
      </w:r>
      <w:r w:rsidR="004D40F9">
        <w:rPr>
          <w:rFonts w:ascii="Times New Roman" w:hAnsi="Times New Roman" w:cs="Times New Roman"/>
          <w:sz w:val="20"/>
          <w:szCs w:val="20"/>
        </w:rPr>
        <w:t>(1)</w:t>
      </w:r>
      <w:r w:rsidRPr="00021EB7">
        <w:rPr>
          <w:rFonts w:ascii="Times New Roman" w:hAnsi="Times New Roman" w:cs="Times New Roman"/>
          <w:sz w:val="24"/>
          <w:szCs w:val="24"/>
        </w:rPr>
        <w:t xml:space="preserve"> nous li</w:t>
      </w:r>
      <w:r>
        <w:rPr>
          <w:rFonts w:ascii="Times New Roman" w:hAnsi="Times New Roman" w:cs="Times New Roman"/>
          <w:sz w:val="24"/>
          <w:szCs w:val="24"/>
        </w:rPr>
        <w:t>vre une autre histoire du sport</w:t>
      </w:r>
      <w:r w:rsidR="00756515">
        <w:rPr>
          <w:rFonts w:ascii="Times New Roman" w:hAnsi="Times New Roman" w:cs="Times New Roman"/>
          <w:sz w:val="24"/>
          <w:szCs w:val="24"/>
        </w:rPr>
        <w:t>,</w:t>
      </w:r>
      <w:r>
        <w:rPr>
          <w:rFonts w:ascii="Times New Roman" w:hAnsi="Times New Roman" w:cs="Times New Roman"/>
          <w:sz w:val="24"/>
          <w:szCs w:val="24"/>
        </w:rPr>
        <w:t xml:space="preserve"> celle du sport</w:t>
      </w:r>
      <w:r w:rsidRPr="00021EB7">
        <w:rPr>
          <w:rFonts w:ascii="Times New Roman" w:hAnsi="Times New Roman" w:cs="Times New Roman"/>
          <w:sz w:val="24"/>
          <w:szCs w:val="24"/>
        </w:rPr>
        <w:t xml:space="preserve"> ouvrier</w:t>
      </w:r>
      <w:r w:rsidR="00756515">
        <w:rPr>
          <w:rFonts w:ascii="Times New Roman" w:hAnsi="Times New Roman" w:cs="Times New Roman"/>
          <w:sz w:val="24"/>
          <w:szCs w:val="24"/>
        </w:rPr>
        <w:t xml:space="preserve"> et</w:t>
      </w:r>
      <w:r>
        <w:rPr>
          <w:rFonts w:ascii="Times New Roman" w:hAnsi="Times New Roman" w:cs="Times New Roman"/>
          <w:sz w:val="24"/>
          <w:szCs w:val="24"/>
        </w:rPr>
        <w:t xml:space="preserve"> c</w:t>
      </w:r>
      <w:r w:rsidR="00756515">
        <w:rPr>
          <w:rFonts w:ascii="Times New Roman" w:hAnsi="Times New Roman" w:cs="Times New Roman"/>
          <w:sz w:val="24"/>
          <w:szCs w:val="24"/>
        </w:rPr>
        <w:t>elle de ses militant-e-s. Car dè</w:t>
      </w:r>
      <w:r>
        <w:rPr>
          <w:rFonts w:ascii="Times New Roman" w:hAnsi="Times New Roman" w:cs="Times New Roman"/>
          <w:sz w:val="24"/>
          <w:szCs w:val="24"/>
        </w:rPr>
        <w:t>s après la Commune de Paris et bien avant le Front populaire, le sport devint pour certains un autre espace de lutte</w:t>
      </w:r>
      <w:r w:rsidR="00B372A2">
        <w:rPr>
          <w:rFonts w:ascii="Times New Roman" w:hAnsi="Times New Roman" w:cs="Times New Roman"/>
          <w:strike/>
          <w:sz w:val="24"/>
          <w:szCs w:val="24"/>
        </w:rPr>
        <w:t xml:space="preserve"> </w:t>
      </w:r>
      <w:r w:rsidR="00B372A2">
        <w:rPr>
          <w:rFonts w:ascii="Times New Roman" w:hAnsi="Times New Roman" w:cs="Times New Roman"/>
          <w:sz w:val="24"/>
          <w:szCs w:val="24"/>
        </w:rPr>
        <w:t xml:space="preserve">: </w:t>
      </w:r>
      <w:r>
        <w:rPr>
          <w:rFonts w:ascii="Times New Roman" w:hAnsi="Times New Roman" w:cs="Times New Roman"/>
          <w:sz w:val="24"/>
          <w:szCs w:val="24"/>
        </w:rPr>
        <w:t>pour eux</w:t>
      </w:r>
      <w:r w:rsidR="00756515">
        <w:rPr>
          <w:rFonts w:ascii="Times New Roman" w:hAnsi="Times New Roman" w:cs="Times New Roman"/>
          <w:sz w:val="24"/>
          <w:szCs w:val="24"/>
        </w:rPr>
        <w:t>, la classe ouvrière devait</w:t>
      </w:r>
      <w:r>
        <w:rPr>
          <w:rFonts w:ascii="Times New Roman" w:hAnsi="Times New Roman" w:cs="Times New Roman"/>
          <w:sz w:val="24"/>
          <w:szCs w:val="24"/>
        </w:rPr>
        <w:t xml:space="preserve"> s’organiser sur tous les terrains dans le cadre d’une démarche d’Education populaire émancipatrice. 1934 est une année décisive, celle où</w:t>
      </w:r>
      <w:r w:rsidR="00756515">
        <w:rPr>
          <w:rFonts w:ascii="Times New Roman" w:hAnsi="Times New Roman" w:cs="Times New Roman"/>
          <w:sz w:val="24"/>
          <w:szCs w:val="24"/>
        </w:rPr>
        <w:t xml:space="preserve"> est</w:t>
      </w:r>
      <w:r>
        <w:rPr>
          <w:rFonts w:ascii="Times New Roman" w:hAnsi="Times New Roman" w:cs="Times New Roman"/>
          <w:sz w:val="24"/>
          <w:szCs w:val="24"/>
        </w:rPr>
        <w:t xml:space="preserve"> créée la Fédération sportive et gymnique du travail (FSGT) au siège de la CGT-U rue de la Granges aux belles à Paris. Elle marque l’unité ouvrière car « devant les menaces fascistes et les dangers de guerre, les organisations sportives ouvrières ne sauraient prolonger plus long</w:t>
      </w:r>
      <w:r w:rsidR="00AE7E78">
        <w:rPr>
          <w:rFonts w:ascii="Times New Roman" w:hAnsi="Times New Roman" w:cs="Times New Roman"/>
          <w:sz w:val="24"/>
          <w:szCs w:val="24"/>
        </w:rPr>
        <w:t>temps leur division ». Une bonne</w:t>
      </w:r>
      <w:r>
        <w:rPr>
          <w:rFonts w:ascii="Times New Roman" w:hAnsi="Times New Roman" w:cs="Times New Roman"/>
          <w:sz w:val="24"/>
          <w:szCs w:val="24"/>
        </w:rPr>
        <w:t xml:space="preserve"> place est faite aux Olympiades populaires de Barcelone en 1936 organisées face aux Olympiades de la honte de Berlin. Des olympiades </w:t>
      </w:r>
      <w:r w:rsidR="00AE7E78">
        <w:rPr>
          <w:rFonts w:ascii="Times New Roman" w:hAnsi="Times New Roman" w:cs="Times New Roman"/>
          <w:sz w:val="24"/>
          <w:szCs w:val="24"/>
        </w:rPr>
        <w:t>antiélitistes</w:t>
      </w:r>
      <w:r>
        <w:rPr>
          <w:rFonts w:ascii="Times New Roman" w:hAnsi="Times New Roman" w:cs="Times New Roman"/>
          <w:sz w:val="24"/>
          <w:szCs w:val="24"/>
        </w:rPr>
        <w:t xml:space="preserve"> ouverte</w:t>
      </w:r>
      <w:r w:rsidR="00AE7E78">
        <w:rPr>
          <w:rFonts w:ascii="Times New Roman" w:hAnsi="Times New Roman" w:cs="Times New Roman"/>
          <w:sz w:val="24"/>
          <w:szCs w:val="24"/>
        </w:rPr>
        <w:t>s</w:t>
      </w:r>
      <w:r>
        <w:rPr>
          <w:rFonts w:ascii="Times New Roman" w:hAnsi="Times New Roman" w:cs="Times New Roman"/>
          <w:sz w:val="24"/>
          <w:szCs w:val="24"/>
        </w:rPr>
        <w:t xml:space="preserve"> à tout le monde quel que soit son niveau.</w:t>
      </w:r>
      <w:r w:rsidR="00A36C6A">
        <w:rPr>
          <w:rFonts w:ascii="Times New Roman" w:hAnsi="Times New Roman" w:cs="Times New Roman"/>
          <w:sz w:val="24"/>
          <w:szCs w:val="24"/>
        </w:rPr>
        <w:t xml:space="preserve"> Sous Vichy quelques résistants s’</w:t>
      </w:r>
      <w:r w:rsidR="00AE7E78">
        <w:rPr>
          <w:rFonts w:ascii="Times New Roman" w:hAnsi="Times New Roman" w:cs="Times New Roman"/>
          <w:sz w:val="24"/>
          <w:szCs w:val="24"/>
        </w:rPr>
        <w:t>organisent</w:t>
      </w:r>
      <w:r w:rsidR="00A36C6A">
        <w:rPr>
          <w:rFonts w:ascii="Times New Roman" w:hAnsi="Times New Roman" w:cs="Times New Roman"/>
          <w:sz w:val="24"/>
          <w:szCs w:val="24"/>
        </w:rPr>
        <w:t xml:space="preserve"> autour du journal</w:t>
      </w:r>
      <w:r w:rsidR="00A36C6A">
        <w:rPr>
          <w:rFonts w:ascii="Times New Roman" w:hAnsi="Times New Roman" w:cs="Times New Roman"/>
          <w:i/>
          <w:sz w:val="24"/>
          <w:szCs w:val="24"/>
        </w:rPr>
        <w:t xml:space="preserve"> S</w:t>
      </w:r>
      <w:r w:rsidR="00AE7E78">
        <w:rPr>
          <w:rFonts w:ascii="Times New Roman" w:hAnsi="Times New Roman" w:cs="Times New Roman"/>
          <w:i/>
          <w:sz w:val="24"/>
          <w:szCs w:val="24"/>
        </w:rPr>
        <w:t>p</w:t>
      </w:r>
      <w:r w:rsidR="00A36C6A">
        <w:rPr>
          <w:rFonts w:ascii="Times New Roman" w:hAnsi="Times New Roman" w:cs="Times New Roman"/>
          <w:i/>
          <w:sz w:val="24"/>
          <w:szCs w:val="24"/>
        </w:rPr>
        <w:t>ort libre</w:t>
      </w:r>
      <w:r w:rsidR="00A36C6A">
        <w:rPr>
          <w:rFonts w:ascii="Times New Roman" w:hAnsi="Times New Roman" w:cs="Times New Roman"/>
          <w:sz w:val="24"/>
          <w:szCs w:val="24"/>
        </w:rPr>
        <w:t xml:space="preserve">. </w:t>
      </w:r>
      <w:r w:rsidR="00756515">
        <w:rPr>
          <w:rFonts w:ascii="Times New Roman" w:hAnsi="Times New Roman" w:cs="Times New Roman"/>
          <w:sz w:val="24"/>
          <w:szCs w:val="24"/>
        </w:rPr>
        <w:t>Par la suite la Guerre froide</w:t>
      </w:r>
      <w:r w:rsidR="00A36C6A">
        <w:rPr>
          <w:rFonts w:ascii="Times New Roman" w:hAnsi="Times New Roman" w:cs="Times New Roman"/>
          <w:sz w:val="24"/>
          <w:szCs w:val="24"/>
        </w:rPr>
        <w:t xml:space="preserve"> entraînera de multiples scissions dans le sport ouvrier dont celle de la FSGT.</w:t>
      </w:r>
      <w:r w:rsidR="00AE7E78">
        <w:rPr>
          <w:rFonts w:ascii="Times New Roman" w:hAnsi="Times New Roman" w:cs="Times New Roman"/>
          <w:sz w:val="24"/>
          <w:szCs w:val="24"/>
        </w:rPr>
        <w:t xml:space="preserve"> L’auteur </w:t>
      </w:r>
      <w:r w:rsidR="004D40F9">
        <w:rPr>
          <w:rFonts w:ascii="Times New Roman" w:hAnsi="Times New Roman" w:cs="Times New Roman"/>
          <w:sz w:val="24"/>
          <w:szCs w:val="24"/>
        </w:rPr>
        <w:t>offre</w:t>
      </w:r>
      <w:r w:rsidR="00756515">
        <w:rPr>
          <w:rFonts w:ascii="Times New Roman" w:hAnsi="Times New Roman" w:cs="Times New Roman"/>
          <w:sz w:val="24"/>
          <w:szCs w:val="24"/>
        </w:rPr>
        <w:t xml:space="preserve"> aussi</w:t>
      </w:r>
      <w:r w:rsidR="004D40F9">
        <w:rPr>
          <w:rFonts w:ascii="Times New Roman" w:hAnsi="Times New Roman" w:cs="Times New Roman"/>
          <w:sz w:val="24"/>
          <w:szCs w:val="24"/>
        </w:rPr>
        <w:t xml:space="preserve"> une belle évocation</w:t>
      </w:r>
      <w:r w:rsidR="00AE7E78">
        <w:rPr>
          <w:rFonts w:ascii="Times New Roman" w:hAnsi="Times New Roman" w:cs="Times New Roman"/>
          <w:sz w:val="24"/>
          <w:szCs w:val="24"/>
        </w:rPr>
        <w:t xml:space="preserve"> de l’anticolonialisme sportif du </w:t>
      </w:r>
      <w:r w:rsidR="000529E8">
        <w:rPr>
          <w:rFonts w:ascii="Times New Roman" w:hAnsi="Times New Roman" w:cs="Times New Roman"/>
          <w:sz w:val="24"/>
          <w:szCs w:val="24"/>
        </w:rPr>
        <w:t>« front à crampons »</w:t>
      </w:r>
      <w:r w:rsidR="00AE7E78">
        <w:rPr>
          <w:rFonts w:ascii="Times New Roman" w:hAnsi="Times New Roman" w:cs="Times New Roman"/>
          <w:sz w:val="24"/>
          <w:szCs w:val="24"/>
        </w:rPr>
        <w:t xml:space="preserve"> des « déserteurs » </w:t>
      </w:r>
      <w:r w:rsidR="000529E8">
        <w:rPr>
          <w:rFonts w:ascii="Times New Roman" w:hAnsi="Times New Roman" w:cs="Times New Roman"/>
          <w:sz w:val="24"/>
          <w:szCs w:val="24"/>
        </w:rPr>
        <w:t>de l’équipe de</w:t>
      </w:r>
      <w:r w:rsidR="00B372A2">
        <w:rPr>
          <w:rFonts w:ascii="Times New Roman" w:hAnsi="Times New Roman" w:cs="Times New Roman"/>
          <w:sz w:val="24"/>
          <w:szCs w:val="24"/>
        </w:rPr>
        <w:t xml:space="preserve"> foot du FNL algérien</w:t>
      </w:r>
      <w:proofErr w:type="gramStart"/>
      <w:r w:rsidR="00B372A2">
        <w:rPr>
          <w:rFonts w:ascii="Times New Roman" w:hAnsi="Times New Roman" w:cs="Times New Roman"/>
          <w:sz w:val="24"/>
          <w:szCs w:val="24"/>
        </w:rPr>
        <w:t> ;</w:t>
      </w:r>
      <w:r w:rsidR="004D40F9">
        <w:rPr>
          <w:rFonts w:ascii="Times New Roman" w:hAnsi="Times New Roman" w:cs="Times New Roman"/>
          <w:sz w:val="24"/>
          <w:szCs w:val="24"/>
        </w:rPr>
        <w:t>de</w:t>
      </w:r>
      <w:proofErr w:type="gramEnd"/>
      <w:r w:rsidR="004D40F9">
        <w:rPr>
          <w:rFonts w:ascii="Times New Roman" w:hAnsi="Times New Roman" w:cs="Times New Roman"/>
          <w:sz w:val="24"/>
          <w:szCs w:val="24"/>
        </w:rPr>
        <w:t xml:space="preserve"> l’</w:t>
      </w:r>
      <w:r w:rsidR="00AE7E78">
        <w:rPr>
          <w:rFonts w:ascii="Times New Roman" w:hAnsi="Times New Roman" w:cs="Times New Roman"/>
          <w:sz w:val="24"/>
          <w:szCs w:val="24"/>
        </w:rPr>
        <w:t>internationalisme ouvrier et s</w:t>
      </w:r>
      <w:r w:rsidR="004D40F9">
        <w:rPr>
          <w:rFonts w:ascii="Times New Roman" w:hAnsi="Times New Roman" w:cs="Times New Roman"/>
          <w:sz w:val="24"/>
          <w:szCs w:val="24"/>
        </w:rPr>
        <w:t>portif</w:t>
      </w:r>
      <w:r w:rsidR="00AE7E78">
        <w:rPr>
          <w:rFonts w:ascii="Times New Roman" w:hAnsi="Times New Roman" w:cs="Times New Roman"/>
          <w:sz w:val="24"/>
          <w:szCs w:val="24"/>
        </w:rPr>
        <w:t xml:space="preserve"> dans la lutte anti-apartheid et du </w:t>
      </w:r>
      <w:r w:rsidR="004D40F9">
        <w:rPr>
          <w:rFonts w:ascii="Times New Roman" w:hAnsi="Times New Roman" w:cs="Times New Roman"/>
          <w:sz w:val="24"/>
          <w:szCs w:val="24"/>
        </w:rPr>
        <w:t>« </w:t>
      </w:r>
      <w:r w:rsidR="00AE7E78">
        <w:rPr>
          <w:rFonts w:ascii="Times New Roman" w:hAnsi="Times New Roman" w:cs="Times New Roman"/>
          <w:sz w:val="24"/>
          <w:szCs w:val="24"/>
        </w:rPr>
        <w:t>rugby</w:t>
      </w:r>
      <w:r w:rsidR="004D40F9">
        <w:rPr>
          <w:rFonts w:ascii="Times New Roman" w:hAnsi="Times New Roman" w:cs="Times New Roman"/>
          <w:sz w:val="24"/>
          <w:szCs w:val="24"/>
        </w:rPr>
        <w:t xml:space="preserve"> blanc »</w:t>
      </w:r>
      <w:r w:rsidR="00AE7E78">
        <w:rPr>
          <w:rFonts w:ascii="Times New Roman" w:hAnsi="Times New Roman" w:cs="Times New Roman"/>
          <w:sz w:val="24"/>
          <w:szCs w:val="24"/>
        </w:rPr>
        <w:t xml:space="preserve"> ou en solidarité avec la Palestine</w:t>
      </w:r>
      <w:r w:rsidR="004D40F9">
        <w:rPr>
          <w:rFonts w:ascii="Times New Roman" w:hAnsi="Times New Roman" w:cs="Times New Roman"/>
          <w:sz w:val="24"/>
          <w:szCs w:val="24"/>
        </w:rPr>
        <w:t>.</w:t>
      </w:r>
      <w:r w:rsidR="00124E9E">
        <w:rPr>
          <w:rFonts w:ascii="Times New Roman" w:hAnsi="Times New Roman" w:cs="Times New Roman"/>
          <w:sz w:val="24"/>
          <w:szCs w:val="24"/>
        </w:rPr>
        <w:t xml:space="preserve"> Mai 68 bien sûr est évoqué, avec ses militants (pas tous) qui n’aiment pas le sport et surtout les footeux en révolte qui occupe le siège de la FFF. Autre évocation du sport conscient</w:t>
      </w:r>
      <w:r w:rsidR="00756515">
        <w:rPr>
          <w:rFonts w:ascii="Times New Roman" w:hAnsi="Times New Roman" w:cs="Times New Roman"/>
          <w:sz w:val="24"/>
          <w:szCs w:val="24"/>
        </w:rPr>
        <w:t>,</w:t>
      </w:r>
      <w:r w:rsidR="00124E9E">
        <w:rPr>
          <w:rFonts w:ascii="Times New Roman" w:hAnsi="Times New Roman" w:cs="Times New Roman"/>
          <w:sz w:val="24"/>
          <w:szCs w:val="24"/>
        </w:rPr>
        <w:t xml:space="preserve"> l’appel au boycott de la cou</w:t>
      </w:r>
      <w:r w:rsidR="009A28D9">
        <w:rPr>
          <w:rFonts w:ascii="Times New Roman" w:hAnsi="Times New Roman" w:cs="Times New Roman"/>
          <w:sz w:val="24"/>
          <w:szCs w:val="24"/>
        </w:rPr>
        <w:t>pe du monde en A</w:t>
      </w:r>
      <w:r w:rsidR="00124E9E">
        <w:rPr>
          <w:rFonts w:ascii="Times New Roman" w:hAnsi="Times New Roman" w:cs="Times New Roman"/>
          <w:sz w:val="24"/>
          <w:szCs w:val="24"/>
        </w:rPr>
        <w:t>rgentine en 1978 ou des jeux de Moscou en 80</w:t>
      </w:r>
      <w:r w:rsidR="009A28D9">
        <w:rPr>
          <w:rFonts w:ascii="Times New Roman" w:hAnsi="Times New Roman" w:cs="Times New Roman"/>
          <w:sz w:val="24"/>
          <w:szCs w:val="24"/>
        </w:rPr>
        <w:t>.</w:t>
      </w:r>
      <w:r w:rsidR="00124E9E">
        <w:rPr>
          <w:rFonts w:ascii="Times New Roman" w:hAnsi="Times New Roman" w:cs="Times New Roman"/>
          <w:sz w:val="24"/>
          <w:szCs w:val="24"/>
        </w:rPr>
        <w:t xml:space="preserve"> </w:t>
      </w:r>
      <w:r w:rsidR="009A28D9">
        <w:rPr>
          <w:rFonts w:ascii="Times New Roman" w:hAnsi="Times New Roman" w:cs="Times New Roman"/>
          <w:sz w:val="24"/>
          <w:szCs w:val="24"/>
        </w:rPr>
        <w:t>En bref, comme en 1936, un sport contre les dictatures.</w:t>
      </w:r>
      <w:r w:rsidR="00E9222B">
        <w:rPr>
          <w:rFonts w:ascii="Times New Roman" w:hAnsi="Times New Roman" w:cs="Times New Roman"/>
          <w:sz w:val="24"/>
          <w:szCs w:val="24"/>
        </w:rPr>
        <w:t xml:space="preserve"> Après un détour par le syndicalisme des profs de gym et leurs contradictions, le petit livre se clôt sur les murs de grimpe et leur ambition d’une escalade citadine et populaire à l’instar du mur autogéré de la FSGT dans le 14</w:t>
      </w:r>
      <w:r w:rsidR="00E9222B" w:rsidRPr="00E9222B">
        <w:rPr>
          <w:rFonts w:ascii="Times New Roman" w:hAnsi="Times New Roman" w:cs="Times New Roman"/>
          <w:sz w:val="24"/>
          <w:szCs w:val="24"/>
          <w:vertAlign w:val="superscript"/>
        </w:rPr>
        <w:t>e</w:t>
      </w:r>
      <w:r w:rsidR="00E9222B">
        <w:rPr>
          <w:rFonts w:ascii="Times New Roman" w:hAnsi="Times New Roman" w:cs="Times New Roman"/>
          <w:sz w:val="24"/>
          <w:szCs w:val="24"/>
        </w:rPr>
        <w:t xml:space="preserve"> à Paris.</w:t>
      </w:r>
    </w:p>
    <w:p w:rsidR="0079479A" w:rsidRDefault="00AE7E78" w:rsidP="00C5745D">
      <w:pPr>
        <w:spacing w:after="0"/>
        <w:jc w:val="both"/>
        <w:rPr>
          <w:rFonts w:ascii="Times New Roman" w:hAnsi="Times New Roman" w:cs="Times New Roman"/>
          <w:sz w:val="24"/>
          <w:szCs w:val="24"/>
        </w:rPr>
      </w:pPr>
      <w:r>
        <w:rPr>
          <w:rFonts w:ascii="Times New Roman" w:hAnsi="Times New Roman" w:cs="Times New Roman"/>
          <w:sz w:val="24"/>
          <w:szCs w:val="24"/>
        </w:rPr>
        <w:t>Un regret</w:t>
      </w:r>
      <w:r w:rsidR="000529E8">
        <w:rPr>
          <w:rFonts w:ascii="Times New Roman" w:hAnsi="Times New Roman" w:cs="Times New Roman"/>
          <w:sz w:val="24"/>
          <w:szCs w:val="24"/>
        </w:rPr>
        <w:t>, par</w:t>
      </w:r>
      <w:r>
        <w:rPr>
          <w:rFonts w:ascii="Times New Roman" w:hAnsi="Times New Roman" w:cs="Times New Roman"/>
          <w:sz w:val="24"/>
          <w:szCs w:val="24"/>
        </w:rPr>
        <w:t>fois</w:t>
      </w:r>
      <w:r w:rsidR="00E9222B">
        <w:rPr>
          <w:rFonts w:ascii="Times New Roman" w:hAnsi="Times New Roman" w:cs="Times New Roman"/>
          <w:sz w:val="24"/>
          <w:szCs w:val="24"/>
        </w:rPr>
        <w:t xml:space="preserve"> un livre</w:t>
      </w:r>
      <w:r>
        <w:rPr>
          <w:rFonts w:ascii="Times New Roman" w:hAnsi="Times New Roman" w:cs="Times New Roman"/>
          <w:sz w:val="24"/>
          <w:szCs w:val="24"/>
        </w:rPr>
        <w:t xml:space="preserve"> trop synthétique, on aurait</w:t>
      </w:r>
      <w:r w:rsidR="000529E8">
        <w:rPr>
          <w:rFonts w:ascii="Times New Roman" w:hAnsi="Times New Roman" w:cs="Times New Roman"/>
          <w:sz w:val="24"/>
          <w:szCs w:val="24"/>
        </w:rPr>
        <w:t xml:space="preserve"> aimé</w:t>
      </w:r>
      <w:r>
        <w:rPr>
          <w:rFonts w:ascii="Times New Roman" w:hAnsi="Times New Roman" w:cs="Times New Roman"/>
          <w:sz w:val="24"/>
          <w:szCs w:val="24"/>
        </w:rPr>
        <w:t xml:space="preserve"> avoir plus</w:t>
      </w:r>
      <w:r w:rsidR="004D40F9">
        <w:rPr>
          <w:rFonts w:ascii="Times New Roman" w:hAnsi="Times New Roman" w:cs="Times New Roman"/>
          <w:sz w:val="24"/>
          <w:szCs w:val="24"/>
        </w:rPr>
        <w:t xml:space="preserve"> de précision, mais la</w:t>
      </w:r>
      <w:r w:rsidR="004D40F9" w:rsidRPr="00756515">
        <w:rPr>
          <w:rFonts w:ascii="Times New Roman" w:hAnsi="Times New Roman" w:cs="Times New Roman"/>
          <w:sz w:val="24"/>
          <w:szCs w:val="24"/>
        </w:rPr>
        <w:t xml:space="preserve"> collection</w:t>
      </w:r>
      <w:r w:rsidR="004D40F9" w:rsidRPr="004D40F9">
        <w:rPr>
          <w:rFonts w:ascii="Times New Roman" w:hAnsi="Times New Roman" w:cs="Times New Roman"/>
          <w:i/>
          <w:sz w:val="24"/>
          <w:szCs w:val="24"/>
        </w:rPr>
        <w:t xml:space="preserve"> Celles et Ceux </w:t>
      </w:r>
      <w:r w:rsidR="00E9222B">
        <w:rPr>
          <w:rFonts w:ascii="Times New Roman" w:hAnsi="Times New Roman" w:cs="Times New Roman"/>
          <w:sz w:val="24"/>
          <w:szCs w:val="24"/>
        </w:rPr>
        <w:t>se propose de faire lire, il fallait donc être bref.</w:t>
      </w:r>
    </w:p>
    <w:p w:rsidR="00C5745D" w:rsidRDefault="00E9222B" w:rsidP="00C5745D">
      <w:pPr>
        <w:spacing w:after="0"/>
        <w:jc w:val="both"/>
        <w:rPr>
          <w:rFonts w:ascii="Times New Roman" w:hAnsi="Times New Roman" w:cs="Times New Roman"/>
          <w:sz w:val="24"/>
          <w:szCs w:val="24"/>
        </w:rPr>
      </w:pPr>
      <w:r>
        <w:rPr>
          <w:rFonts w:ascii="Times New Roman" w:hAnsi="Times New Roman" w:cs="Times New Roman"/>
          <w:sz w:val="24"/>
          <w:szCs w:val="24"/>
        </w:rPr>
        <w:t>A noter au-delà du texte une riche iconographie (affiches, photos…)</w:t>
      </w:r>
      <w:r w:rsidR="000529E8">
        <w:rPr>
          <w:rFonts w:ascii="Times New Roman" w:hAnsi="Times New Roman" w:cs="Times New Roman"/>
          <w:sz w:val="24"/>
          <w:szCs w:val="24"/>
        </w:rPr>
        <w:t>.</w:t>
      </w:r>
    </w:p>
    <w:p w:rsidR="00E9222B" w:rsidRDefault="00E9222B" w:rsidP="00C5745D">
      <w:pPr>
        <w:spacing w:after="0"/>
        <w:jc w:val="both"/>
        <w:rPr>
          <w:rFonts w:ascii="Times New Roman" w:hAnsi="Times New Roman" w:cs="Times New Roman"/>
          <w:sz w:val="24"/>
          <w:szCs w:val="24"/>
        </w:rPr>
      </w:pPr>
    </w:p>
    <w:p w:rsidR="00C5745D" w:rsidRDefault="00C5745D">
      <w:bookmarkStart w:id="0" w:name="_GoBack"/>
      <w:bookmarkEnd w:id="0"/>
    </w:p>
    <w:p w:rsidR="004D40F9" w:rsidRPr="004D40F9" w:rsidRDefault="004D40F9" w:rsidP="004D40F9">
      <w:pPr>
        <w:pStyle w:val="Paragraphedeliste"/>
        <w:numPr>
          <w:ilvl w:val="0"/>
          <w:numId w:val="2"/>
        </w:numPr>
        <w:spacing w:after="0"/>
        <w:rPr>
          <w:rFonts w:ascii="Times New Roman" w:hAnsi="Times New Roman" w:cs="Times New Roman"/>
          <w:sz w:val="20"/>
          <w:szCs w:val="20"/>
        </w:rPr>
      </w:pPr>
      <w:r w:rsidRPr="00021EB7">
        <w:rPr>
          <w:rFonts w:ascii="Times New Roman" w:hAnsi="Times New Roman" w:cs="Times New Roman"/>
          <w:sz w:val="24"/>
          <w:szCs w:val="24"/>
        </w:rPr>
        <w:t xml:space="preserve"> </w:t>
      </w:r>
      <w:r w:rsidRPr="004D40F9">
        <w:rPr>
          <w:rFonts w:ascii="Times New Roman" w:hAnsi="Times New Roman" w:cs="Times New Roman"/>
          <w:sz w:val="20"/>
          <w:szCs w:val="20"/>
        </w:rPr>
        <w:t xml:space="preserve">Kssis-Martov N, 2020, </w:t>
      </w:r>
      <w:r w:rsidRPr="0016018E">
        <w:rPr>
          <w:rFonts w:ascii="Times New Roman" w:hAnsi="Times New Roman" w:cs="Times New Roman"/>
          <w:i/>
          <w:sz w:val="20"/>
          <w:szCs w:val="20"/>
        </w:rPr>
        <w:t>Terrains de jeux, terrains de luttes, militant-e-s du sport</w:t>
      </w:r>
      <w:r w:rsidR="000529E8">
        <w:rPr>
          <w:rFonts w:ascii="Times New Roman" w:hAnsi="Times New Roman" w:cs="Times New Roman"/>
          <w:sz w:val="20"/>
          <w:szCs w:val="20"/>
        </w:rPr>
        <w:t xml:space="preserve">, Ivry sur </w:t>
      </w:r>
      <w:r w:rsidRPr="004D40F9">
        <w:rPr>
          <w:rFonts w:ascii="Times New Roman" w:hAnsi="Times New Roman" w:cs="Times New Roman"/>
          <w:sz w:val="20"/>
          <w:szCs w:val="20"/>
        </w:rPr>
        <w:t>Seine, Ed de l’</w:t>
      </w:r>
      <w:r w:rsidR="0016018E">
        <w:rPr>
          <w:rFonts w:ascii="Times New Roman" w:hAnsi="Times New Roman" w:cs="Times New Roman"/>
          <w:sz w:val="20"/>
          <w:szCs w:val="20"/>
        </w:rPr>
        <w:t>A</w:t>
      </w:r>
      <w:r w:rsidRPr="004D40F9">
        <w:rPr>
          <w:rFonts w:ascii="Times New Roman" w:hAnsi="Times New Roman" w:cs="Times New Roman"/>
          <w:sz w:val="20"/>
          <w:szCs w:val="20"/>
        </w:rPr>
        <w:t>telier à Publico</w:t>
      </w:r>
    </w:p>
    <w:sectPr w:rsidR="004D40F9" w:rsidRPr="004D4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0CA"/>
    <w:multiLevelType w:val="hybridMultilevel"/>
    <w:tmpl w:val="285CDFB6"/>
    <w:lvl w:ilvl="0" w:tplc="037C105C">
      <w:start w:val="1"/>
      <w:numFmt w:val="decimal"/>
      <w:lvlText w:val="(%1)"/>
      <w:lvlJc w:val="left"/>
      <w:pPr>
        <w:ind w:left="360" w:hanging="360"/>
      </w:pPr>
      <w:rPr>
        <w:rFonts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DA86C49"/>
    <w:multiLevelType w:val="hybridMultilevel"/>
    <w:tmpl w:val="FE7202B2"/>
    <w:lvl w:ilvl="0" w:tplc="E71A94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5D"/>
    <w:rsid w:val="000529E8"/>
    <w:rsid w:val="000A4709"/>
    <w:rsid w:val="00124E9E"/>
    <w:rsid w:val="0016018E"/>
    <w:rsid w:val="004D40F9"/>
    <w:rsid w:val="00756515"/>
    <w:rsid w:val="0079479A"/>
    <w:rsid w:val="009A28D9"/>
    <w:rsid w:val="009E22F8"/>
    <w:rsid w:val="00A36C6A"/>
    <w:rsid w:val="00AE7E78"/>
    <w:rsid w:val="00B372A2"/>
    <w:rsid w:val="00C5745D"/>
    <w:rsid w:val="00CD158D"/>
    <w:rsid w:val="00E9222B"/>
    <w:rsid w:val="00EB1999"/>
    <w:rsid w:val="00F43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8B05C-1607-4705-99D1-BBA58C2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5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0F9"/>
    <w:pPr>
      <w:ind w:left="720"/>
      <w:contextualSpacing/>
    </w:pPr>
  </w:style>
  <w:style w:type="character" w:styleId="Marquedecommentaire">
    <w:name w:val="annotation reference"/>
    <w:basedOn w:val="Policepardfaut"/>
    <w:uiPriority w:val="99"/>
    <w:semiHidden/>
    <w:unhideWhenUsed/>
    <w:rsid w:val="00E9222B"/>
    <w:rPr>
      <w:sz w:val="16"/>
      <w:szCs w:val="16"/>
    </w:rPr>
  </w:style>
  <w:style w:type="paragraph" w:styleId="Commentaire">
    <w:name w:val="annotation text"/>
    <w:basedOn w:val="Normal"/>
    <w:link w:val="CommentaireCar"/>
    <w:uiPriority w:val="99"/>
    <w:semiHidden/>
    <w:unhideWhenUsed/>
    <w:rsid w:val="00E9222B"/>
    <w:pPr>
      <w:spacing w:line="240" w:lineRule="auto"/>
    </w:pPr>
    <w:rPr>
      <w:sz w:val="20"/>
      <w:szCs w:val="20"/>
    </w:rPr>
  </w:style>
  <w:style w:type="character" w:customStyle="1" w:styleId="CommentaireCar">
    <w:name w:val="Commentaire Car"/>
    <w:basedOn w:val="Policepardfaut"/>
    <w:link w:val="Commentaire"/>
    <w:uiPriority w:val="99"/>
    <w:semiHidden/>
    <w:rsid w:val="00E9222B"/>
    <w:rPr>
      <w:sz w:val="20"/>
      <w:szCs w:val="20"/>
    </w:rPr>
  </w:style>
  <w:style w:type="paragraph" w:styleId="Objetducommentaire">
    <w:name w:val="annotation subject"/>
    <w:basedOn w:val="Commentaire"/>
    <w:next w:val="Commentaire"/>
    <w:link w:val="ObjetducommentaireCar"/>
    <w:uiPriority w:val="99"/>
    <w:semiHidden/>
    <w:unhideWhenUsed/>
    <w:rsid w:val="00E9222B"/>
    <w:rPr>
      <w:b/>
      <w:bCs/>
    </w:rPr>
  </w:style>
  <w:style w:type="character" w:customStyle="1" w:styleId="ObjetducommentaireCar">
    <w:name w:val="Objet du commentaire Car"/>
    <w:basedOn w:val="CommentaireCar"/>
    <w:link w:val="Objetducommentaire"/>
    <w:uiPriority w:val="99"/>
    <w:semiHidden/>
    <w:rsid w:val="00E9222B"/>
    <w:rPr>
      <w:b/>
      <w:bCs/>
      <w:sz w:val="20"/>
      <w:szCs w:val="20"/>
    </w:rPr>
  </w:style>
  <w:style w:type="paragraph" w:styleId="Textedebulles">
    <w:name w:val="Balloon Text"/>
    <w:basedOn w:val="Normal"/>
    <w:link w:val="TextedebullesCar"/>
    <w:uiPriority w:val="99"/>
    <w:semiHidden/>
    <w:unhideWhenUsed/>
    <w:rsid w:val="00E922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8C25-3802-45FE-A228-DA4F0E82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16</cp:revision>
  <dcterms:created xsi:type="dcterms:W3CDTF">2020-04-09T13:39:00Z</dcterms:created>
  <dcterms:modified xsi:type="dcterms:W3CDTF">2020-06-08T12:20:00Z</dcterms:modified>
</cp:coreProperties>
</file>