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95" w:rsidRDefault="00736D11" w:rsidP="00250E7B">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250E7B" w:rsidRDefault="00250E7B" w:rsidP="00250E7B">
      <w:pPr>
        <w:spacing w:after="0"/>
        <w:jc w:val="center"/>
        <w:rPr>
          <w:rFonts w:ascii="Times New Roman" w:hAnsi="Times New Roman" w:cs="Times New Roman"/>
          <w:sz w:val="24"/>
          <w:szCs w:val="24"/>
        </w:rPr>
      </w:pPr>
    </w:p>
    <w:p w:rsidR="00250E7B" w:rsidRDefault="00250E7B" w:rsidP="00250E7B">
      <w:pPr>
        <w:spacing w:after="0"/>
        <w:jc w:val="center"/>
        <w:rPr>
          <w:rFonts w:ascii="Times New Roman" w:hAnsi="Times New Roman" w:cs="Times New Roman"/>
          <w:sz w:val="24"/>
          <w:szCs w:val="24"/>
        </w:rPr>
      </w:pPr>
    </w:p>
    <w:p w:rsidR="00250E7B" w:rsidRDefault="00250E7B" w:rsidP="00250E7B">
      <w:pPr>
        <w:spacing w:after="0"/>
        <w:jc w:val="center"/>
        <w:rPr>
          <w:rFonts w:ascii="Times New Roman" w:hAnsi="Times New Roman" w:cs="Times New Roman"/>
          <w:sz w:val="28"/>
          <w:szCs w:val="28"/>
        </w:rPr>
      </w:pPr>
      <w:r>
        <w:rPr>
          <w:rFonts w:ascii="Times New Roman" w:hAnsi="Times New Roman" w:cs="Times New Roman"/>
          <w:sz w:val="28"/>
          <w:szCs w:val="28"/>
        </w:rPr>
        <w:t>Nonviolence ?</w:t>
      </w:r>
    </w:p>
    <w:p w:rsidR="00250E7B" w:rsidRDefault="00250E7B" w:rsidP="00250E7B">
      <w:pPr>
        <w:spacing w:after="0"/>
        <w:jc w:val="both"/>
        <w:rPr>
          <w:rFonts w:ascii="Times New Roman" w:hAnsi="Times New Roman" w:cs="Times New Roman"/>
          <w:sz w:val="24"/>
          <w:szCs w:val="24"/>
        </w:rPr>
      </w:pPr>
    </w:p>
    <w:p w:rsidR="00250E7B" w:rsidRDefault="00250E7B" w:rsidP="00250E7B">
      <w:pPr>
        <w:spacing w:after="0"/>
        <w:jc w:val="both"/>
        <w:rPr>
          <w:rFonts w:ascii="Times New Roman" w:hAnsi="Times New Roman" w:cs="Times New Roman"/>
          <w:sz w:val="24"/>
          <w:szCs w:val="24"/>
        </w:rPr>
      </w:pPr>
      <w:r>
        <w:rPr>
          <w:rFonts w:ascii="Times New Roman" w:hAnsi="Times New Roman" w:cs="Times New Roman"/>
          <w:sz w:val="24"/>
          <w:szCs w:val="24"/>
        </w:rPr>
        <w:t xml:space="preserve">Bien que ne m’inscrivant pas dans ce courant du mouvement libertaire même si j’estime qu’en cas de recours au pire (la violence) il faut toujours en tant qu’anarchiste n’y recourir qu’en dernière instance. </w:t>
      </w:r>
      <w:r w:rsidR="00C57062">
        <w:rPr>
          <w:rFonts w:ascii="Times New Roman" w:hAnsi="Times New Roman" w:cs="Times New Roman"/>
          <w:sz w:val="24"/>
          <w:szCs w:val="24"/>
        </w:rPr>
        <w:t>L</w:t>
      </w:r>
      <w:r>
        <w:rPr>
          <w:rFonts w:ascii="Times New Roman" w:hAnsi="Times New Roman" w:cs="Times New Roman"/>
          <w:sz w:val="24"/>
          <w:szCs w:val="24"/>
        </w:rPr>
        <w:t>a question et la posture m’interroge</w:t>
      </w:r>
      <w:r w:rsidR="00DF368D">
        <w:rPr>
          <w:rFonts w:ascii="Times New Roman" w:hAnsi="Times New Roman" w:cs="Times New Roman"/>
          <w:sz w:val="24"/>
          <w:szCs w:val="24"/>
        </w:rPr>
        <w:t>nt</w:t>
      </w:r>
      <w:r>
        <w:rPr>
          <w:rFonts w:ascii="Times New Roman" w:hAnsi="Times New Roman" w:cs="Times New Roman"/>
          <w:sz w:val="24"/>
          <w:szCs w:val="24"/>
        </w:rPr>
        <w:t xml:space="preserve">. </w:t>
      </w:r>
      <w:r w:rsidR="00C57062">
        <w:rPr>
          <w:rFonts w:ascii="Times New Roman" w:hAnsi="Times New Roman" w:cs="Times New Roman"/>
          <w:sz w:val="24"/>
          <w:szCs w:val="24"/>
        </w:rPr>
        <w:t>En effet, q</w:t>
      </w:r>
      <w:r>
        <w:rPr>
          <w:rFonts w:ascii="Times New Roman" w:hAnsi="Times New Roman" w:cs="Times New Roman"/>
          <w:sz w:val="24"/>
          <w:szCs w:val="24"/>
        </w:rPr>
        <w:t xml:space="preserve">uid </w:t>
      </w:r>
      <w:r w:rsidR="00C57062">
        <w:rPr>
          <w:rFonts w:ascii="Times New Roman" w:hAnsi="Times New Roman" w:cs="Times New Roman"/>
          <w:sz w:val="24"/>
          <w:szCs w:val="24"/>
        </w:rPr>
        <w:t>d’une</w:t>
      </w:r>
      <w:r>
        <w:rPr>
          <w:rFonts w:ascii="Times New Roman" w:hAnsi="Times New Roman" w:cs="Times New Roman"/>
          <w:sz w:val="24"/>
          <w:szCs w:val="24"/>
        </w:rPr>
        <w:t xml:space="preserve"> Commune de Paris qui ne répondit à la violence versaillaise que sous la </w:t>
      </w:r>
      <w:r w:rsidR="00C57062">
        <w:rPr>
          <w:rFonts w:ascii="Times New Roman" w:hAnsi="Times New Roman" w:cs="Times New Roman"/>
          <w:sz w:val="24"/>
          <w:szCs w:val="24"/>
        </w:rPr>
        <w:t>contrainte armée</w:t>
      </w:r>
      <w:r>
        <w:rPr>
          <w:rFonts w:ascii="Times New Roman" w:hAnsi="Times New Roman" w:cs="Times New Roman"/>
          <w:sz w:val="24"/>
          <w:szCs w:val="24"/>
        </w:rPr>
        <w:t> ?</w:t>
      </w:r>
      <w:r w:rsidR="00C57062">
        <w:rPr>
          <w:rFonts w:ascii="Times New Roman" w:hAnsi="Times New Roman" w:cs="Times New Roman"/>
          <w:sz w:val="24"/>
          <w:szCs w:val="24"/>
        </w:rPr>
        <w:t xml:space="preserve"> La Comm</w:t>
      </w:r>
      <w:r>
        <w:rPr>
          <w:rFonts w:ascii="Times New Roman" w:hAnsi="Times New Roman" w:cs="Times New Roman"/>
          <w:sz w:val="24"/>
          <w:szCs w:val="24"/>
        </w:rPr>
        <w:t>une aurait-elle</w:t>
      </w:r>
      <w:r w:rsidR="00C57062">
        <w:rPr>
          <w:rFonts w:ascii="Times New Roman" w:hAnsi="Times New Roman" w:cs="Times New Roman"/>
          <w:sz w:val="24"/>
          <w:szCs w:val="24"/>
        </w:rPr>
        <w:t xml:space="preserve"> pu</w:t>
      </w:r>
      <w:r>
        <w:rPr>
          <w:rFonts w:ascii="Times New Roman" w:hAnsi="Times New Roman" w:cs="Times New Roman"/>
          <w:sz w:val="24"/>
          <w:szCs w:val="24"/>
        </w:rPr>
        <w:t xml:space="preserve"> s’installer et durer dans le cadre d’un mouvement non-violent</w:t>
      </w:r>
      <w:r w:rsidR="00DF368D">
        <w:rPr>
          <w:rFonts w:ascii="Times New Roman" w:hAnsi="Times New Roman" w:cs="Times New Roman"/>
          <w:sz w:val="24"/>
          <w:szCs w:val="24"/>
        </w:rPr>
        <w:t> ? O</w:t>
      </w:r>
      <w:r w:rsidR="00FC0BB5">
        <w:rPr>
          <w:rFonts w:ascii="Times New Roman" w:hAnsi="Times New Roman" w:cs="Times New Roman"/>
          <w:sz w:val="24"/>
          <w:szCs w:val="24"/>
        </w:rPr>
        <w:t>u encore qu</w:t>
      </w:r>
      <w:r>
        <w:rPr>
          <w:rFonts w:ascii="Times New Roman" w:hAnsi="Times New Roman" w:cs="Times New Roman"/>
          <w:sz w:val="24"/>
          <w:szCs w:val="24"/>
        </w:rPr>
        <w:t>e</w:t>
      </w:r>
      <w:r w:rsidR="00FC0BB5">
        <w:rPr>
          <w:rFonts w:ascii="Times New Roman" w:hAnsi="Times New Roman" w:cs="Times New Roman"/>
          <w:sz w:val="24"/>
          <w:szCs w:val="24"/>
        </w:rPr>
        <w:t>lle résistance et qu</w:t>
      </w:r>
      <w:r>
        <w:rPr>
          <w:rFonts w:ascii="Times New Roman" w:hAnsi="Times New Roman" w:cs="Times New Roman"/>
          <w:sz w:val="24"/>
          <w:szCs w:val="24"/>
        </w:rPr>
        <w:t>elle efficacité d’une CNT-FAI</w:t>
      </w:r>
      <w:r w:rsidR="00C57062">
        <w:rPr>
          <w:rFonts w:ascii="Times New Roman" w:hAnsi="Times New Roman" w:cs="Times New Roman"/>
          <w:sz w:val="24"/>
          <w:szCs w:val="24"/>
        </w:rPr>
        <w:t xml:space="preserve"> non-</w:t>
      </w:r>
      <w:r>
        <w:rPr>
          <w:rFonts w:ascii="Times New Roman" w:hAnsi="Times New Roman" w:cs="Times New Roman"/>
          <w:sz w:val="24"/>
          <w:szCs w:val="24"/>
        </w:rPr>
        <w:t>violente</w:t>
      </w:r>
      <w:r w:rsidR="00DF368D">
        <w:rPr>
          <w:rFonts w:ascii="Times New Roman" w:hAnsi="Times New Roman" w:cs="Times New Roman"/>
          <w:sz w:val="24"/>
          <w:szCs w:val="24"/>
        </w:rPr>
        <w:t xml:space="preserve"> en juillet 1936</w:t>
      </w:r>
      <w:r>
        <w:rPr>
          <w:rFonts w:ascii="Times New Roman" w:hAnsi="Times New Roman" w:cs="Times New Roman"/>
          <w:sz w:val="24"/>
          <w:szCs w:val="24"/>
        </w:rPr>
        <w:t xml:space="preserve"> face à la barbarie franquiste ? </w:t>
      </w:r>
    </w:p>
    <w:p w:rsidR="00250E7B" w:rsidRDefault="00C57062" w:rsidP="00250E7B">
      <w:pPr>
        <w:spacing w:after="0"/>
        <w:jc w:val="both"/>
        <w:rPr>
          <w:rFonts w:ascii="Times New Roman" w:hAnsi="Times New Roman" w:cs="Times New Roman"/>
          <w:sz w:val="24"/>
          <w:szCs w:val="24"/>
        </w:rPr>
      </w:pPr>
      <w:r>
        <w:rPr>
          <w:rFonts w:ascii="Times New Roman" w:hAnsi="Times New Roman" w:cs="Times New Roman"/>
          <w:sz w:val="24"/>
          <w:szCs w:val="24"/>
        </w:rPr>
        <w:t>J</w:t>
      </w:r>
      <w:r w:rsidR="00250E7B">
        <w:rPr>
          <w:rFonts w:ascii="Times New Roman" w:hAnsi="Times New Roman" w:cs="Times New Roman"/>
          <w:sz w:val="24"/>
          <w:szCs w:val="24"/>
        </w:rPr>
        <w:t xml:space="preserve">’ai </w:t>
      </w:r>
      <w:r>
        <w:rPr>
          <w:rFonts w:ascii="Times New Roman" w:hAnsi="Times New Roman" w:cs="Times New Roman"/>
          <w:sz w:val="24"/>
          <w:szCs w:val="24"/>
        </w:rPr>
        <w:t xml:space="preserve">donc </w:t>
      </w:r>
      <w:r w:rsidR="00250E7B">
        <w:rPr>
          <w:rFonts w:ascii="Times New Roman" w:hAnsi="Times New Roman" w:cs="Times New Roman"/>
          <w:sz w:val="24"/>
          <w:szCs w:val="24"/>
        </w:rPr>
        <w:t xml:space="preserve">lu avec intérêt l’essai de Dominique Boisvert intitulé </w:t>
      </w:r>
      <w:r w:rsidR="00250E7B">
        <w:rPr>
          <w:rFonts w:ascii="Times New Roman" w:hAnsi="Times New Roman" w:cs="Times New Roman"/>
          <w:i/>
          <w:sz w:val="24"/>
          <w:szCs w:val="24"/>
        </w:rPr>
        <w:t xml:space="preserve">Nonviolence, une arme urgente et efficace </w:t>
      </w:r>
      <w:r w:rsidR="00250E7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24"/>
          <w:szCs w:val="24"/>
        </w:rPr>
        <w:t xml:space="preserve"> Deux remarques : tout d’abord, l’auteur emploi à dessein dans son titre le mot « arme » car pour lui, c’est le fil rouge et noir de son essai, la nonviolence est une arme efficace et qui plus est d’avenir. Ensuite, il supprime le trait d’union entre non et violence afin d’en faire un concept à part entière et non pas seulement la négation, le contraire de violence.</w:t>
      </w:r>
    </w:p>
    <w:p w:rsidR="00C57062" w:rsidRDefault="00C57062" w:rsidP="00250E7B">
      <w:pPr>
        <w:spacing w:after="0"/>
        <w:jc w:val="both"/>
        <w:rPr>
          <w:rFonts w:ascii="Times New Roman" w:hAnsi="Times New Roman" w:cs="Times New Roman"/>
          <w:sz w:val="24"/>
          <w:szCs w:val="24"/>
        </w:rPr>
      </w:pPr>
      <w:r>
        <w:rPr>
          <w:rFonts w:ascii="Times New Roman" w:hAnsi="Times New Roman" w:cs="Times New Roman"/>
          <w:sz w:val="24"/>
          <w:szCs w:val="24"/>
        </w:rPr>
        <w:t>Il engage donc chacun d’entre no</w:t>
      </w:r>
      <w:r w:rsidR="00DF368D">
        <w:rPr>
          <w:rFonts w:ascii="Times New Roman" w:hAnsi="Times New Roman" w:cs="Times New Roman"/>
          <w:sz w:val="24"/>
          <w:szCs w:val="24"/>
        </w:rPr>
        <w:t xml:space="preserve">us à penser la </w:t>
      </w:r>
      <w:proofErr w:type="spellStart"/>
      <w:r w:rsidR="00DF368D">
        <w:rPr>
          <w:rFonts w:ascii="Times New Roman" w:hAnsi="Times New Roman" w:cs="Times New Roman"/>
          <w:sz w:val="24"/>
          <w:szCs w:val="24"/>
        </w:rPr>
        <w:t>nonviolence</w:t>
      </w:r>
      <w:proofErr w:type="spellEnd"/>
      <w:r w:rsidR="00DF368D">
        <w:rPr>
          <w:rFonts w:ascii="Times New Roman" w:hAnsi="Times New Roman" w:cs="Times New Roman"/>
          <w:sz w:val="24"/>
          <w:szCs w:val="24"/>
        </w:rPr>
        <w:t xml:space="preserve"> et à</w:t>
      </w:r>
      <w:r>
        <w:rPr>
          <w:rFonts w:ascii="Times New Roman" w:hAnsi="Times New Roman" w:cs="Times New Roman"/>
          <w:sz w:val="24"/>
          <w:szCs w:val="24"/>
        </w:rPr>
        <w:t xml:space="preserve"> « décoloniser nos imaginaires » </w:t>
      </w:r>
      <w:r w:rsidRPr="00C57062">
        <w:rPr>
          <w:rFonts w:ascii="Times New Roman" w:hAnsi="Times New Roman" w:cs="Times New Roman"/>
          <w:sz w:val="20"/>
          <w:szCs w:val="20"/>
        </w:rPr>
        <w:t>(p.13)</w:t>
      </w:r>
      <w:r>
        <w:rPr>
          <w:rFonts w:ascii="Times New Roman" w:hAnsi="Times New Roman" w:cs="Times New Roman"/>
          <w:sz w:val="24"/>
          <w:szCs w:val="24"/>
        </w:rPr>
        <w:t xml:space="preserve"> forgés contre notre gré par une société violente, guerrière et souvent viriliste. En bref, notre acceptation de la violence, voire son exercice</w:t>
      </w:r>
      <w:r w:rsidR="008D2817">
        <w:rPr>
          <w:rFonts w:ascii="Times New Roman" w:hAnsi="Times New Roman" w:cs="Times New Roman"/>
          <w:sz w:val="24"/>
          <w:szCs w:val="24"/>
        </w:rPr>
        <w:t>, sont</w:t>
      </w:r>
      <w:r>
        <w:rPr>
          <w:rFonts w:ascii="Times New Roman" w:hAnsi="Times New Roman" w:cs="Times New Roman"/>
          <w:sz w:val="24"/>
          <w:szCs w:val="24"/>
        </w:rPr>
        <w:t xml:space="preserve"> le résultat d’habitus </w:t>
      </w:r>
      <w:r w:rsidR="008D2817">
        <w:rPr>
          <w:rFonts w:ascii="Times New Roman" w:hAnsi="Times New Roman" w:cs="Times New Roman"/>
          <w:sz w:val="24"/>
          <w:szCs w:val="24"/>
        </w:rPr>
        <w:t>acquis, transmis, reproduits plus ou moins inconsciemment. Quant à la définition de la non-violence donnée par Dominique Boisvert, elle m’apparaît libertaire d’esprit et en tout point comp</w:t>
      </w:r>
      <w:r w:rsidR="00DF368D">
        <w:rPr>
          <w:rFonts w:ascii="Times New Roman" w:hAnsi="Times New Roman" w:cs="Times New Roman"/>
          <w:sz w:val="24"/>
          <w:szCs w:val="24"/>
        </w:rPr>
        <w:t>atible avec l’éthique anarchiste. Pour moi, la nonviolence est</w:t>
      </w:r>
      <w:r w:rsidR="008D2817">
        <w:rPr>
          <w:rFonts w:ascii="Times New Roman" w:hAnsi="Times New Roman" w:cs="Times New Roman"/>
          <w:sz w:val="24"/>
          <w:szCs w:val="24"/>
        </w:rPr>
        <w:t xml:space="preserve"> « cette </w:t>
      </w:r>
      <w:r w:rsidR="000973CF">
        <w:rPr>
          <w:rFonts w:ascii="Times New Roman" w:hAnsi="Times New Roman" w:cs="Times New Roman"/>
          <w:sz w:val="24"/>
          <w:szCs w:val="24"/>
        </w:rPr>
        <w:t>attitude</w:t>
      </w:r>
      <w:r w:rsidR="00DF368D">
        <w:rPr>
          <w:rFonts w:ascii="Times New Roman" w:hAnsi="Times New Roman" w:cs="Times New Roman"/>
          <w:sz w:val="24"/>
          <w:szCs w:val="24"/>
        </w:rPr>
        <w:t>,</w:t>
      </w:r>
      <w:r w:rsidR="00DF368D" w:rsidRPr="00DF368D">
        <w:rPr>
          <w:rFonts w:ascii="Times New Roman" w:hAnsi="Times New Roman" w:cs="Times New Roman"/>
          <w:sz w:val="24"/>
          <w:szCs w:val="24"/>
        </w:rPr>
        <w:t xml:space="preserve"> </w:t>
      </w:r>
      <w:r w:rsidR="00DF368D">
        <w:rPr>
          <w:rFonts w:ascii="Times New Roman" w:hAnsi="Times New Roman" w:cs="Times New Roman"/>
          <w:sz w:val="24"/>
          <w:szCs w:val="24"/>
        </w:rPr>
        <w:t>écrit-il,</w:t>
      </w:r>
      <w:r w:rsidR="008D2817">
        <w:rPr>
          <w:rFonts w:ascii="Times New Roman" w:hAnsi="Times New Roman" w:cs="Times New Roman"/>
          <w:sz w:val="24"/>
          <w:szCs w:val="24"/>
        </w:rPr>
        <w:t xml:space="preserve"> globale de bienveillance tant à l’égard des autres humains que de la création toute entière. Une attitude faite de respect profond, d’ouverture et de gratitude, qui cherche à construire ensemble sans dominer ni exploiter » </w:t>
      </w:r>
      <w:r w:rsidR="008D2817" w:rsidRPr="008D2817">
        <w:rPr>
          <w:rFonts w:ascii="Times New Roman" w:hAnsi="Times New Roman" w:cs="Times New Roman"/>
          <w:sz w:val="20"/>
          <w:szCs w:val="20"/>
        </w:rPr>
        <w:t>(p.16).</w:t>
      </w:r>
      <w:r w:rsidR="008D2817">
        <w:rPr>
          <w:rFonts w:ascii="Times New Roman" w:hAnsi="Times New Roman" w:cs="Times New Roman"/>
          <w:sz w:val="24"/>
          <w:szCs w:val="24"/>
        </w:rPr>
        <w:t> </w:t>
      </w:r>
    </w:p>
    <w:p w:rsidR="00234446" w:rsidRDefault="008D2817" w:rsidP="00250E7B">
      <w:pPr>
        <w:spacing w:after="0"/>
        <w:jc w:val="both"/>
        <w:rPr>
          <w:rFonts w:ascii="Times New Roman" w:hAnsi="Times New Roman" w:cs="Times New Roman"/>
          <w:sz w:val="24"/>
          <w:szCs w:val="24"/>
        </w:rPr>
      </w:pPr>
      <w:r>
        <w:rPr>
          <w:rFonts w:ascii="Times New Roman" w:hAnsi="Times New Roman" w:cs="Times New Roman"/>
          <w:sz w:val="24"/>
          <w:szCs w:val="24"/>
        </w:rPr>
        <w:t>L’auteur souligne par ailleurs une baisse tendancielle au cours de l’histoire de l’humanité du recours à la violence particulièrement</w:t>
      </w:r>
      <w:r w:rsidR="00DF368D" w:rsidRPr="00DF368D">
        <w:rPr>
          <w:rFonts w:ascii="Times New Roman" w:hAnsi="Times New Roman" w:cs="Times New Roman"/>
          <w:sz w:val="24"/>
          <w:szCs w:val="24"/>
        </w:rPr>
        <w:t xml:space="preserve"> </w:t>
      </w:r>
      <w:r w:rsidR="00DF368D">
        <w:rPr>
          <w:rFonts w:ascii="Times New Roman" w:hAnsi="Times New Roman" w:cs="Times New Roman"/>
          <w:sz w:val="24"/>
          <w:szCs w:val="24"/>
        </w:rPr>
        <w:t>au 20</w:t>
      </w:r>
      <w:r w:rsidR="00DF368D" w:rsidRPr="008D2817">
        <w:rPr>
          <w:rFonts w:ascii="Times New Roman" w:hAnsi="Times New Roman" w:cs="Times New Roman"/>
          <w:sz w:val="24"/>
          <w:szCs w:val="24"/>
          <w:vertAlign w:val="superscript"/>
        </w:rPr>
        <w:t>e</w:t>
      </w:r>
      <w:r w:rsidR="00DF368D">
        <w:rPr>
          <w:rFonts w:ascii="Times New Roman" w:hAnsi="Times New Roman" w:cs="Times New Roman"/>
          <w:sz w:val="24"/>
          <w:szCs w:val="24"/>
        </w:rPr>
        <w:t xml:space="preserve"> siècle, malgré ses horreurs</w:t>
      </w:r>
      <w:r w:rsidR="00F16F3D">
        <w:rPr>
          <w:rFonts w:ascii="Times New Roman" w:hAnsi="Times New Roman" w:cs="Times New Roman"/>
          <w:sz w:val="24"/>
          <w:szCs w:val="24"/>
        </w:rPr>
        <w:t>. Il pro</w:t>
      </w:r>
      <w:r>
        <w:rPr>
          <w:rFonts w:ascii="Times New Roman" w:hAnsi="Times New Roman" w:cs="Times New Roman"/>
          <w:sz w:val="24"/>
          <w:szCs w:val="24"/>
        </w:rPr>
        <w:t>duit à cet égard des chiffres qui semblent solides et sourcés. Un gros désaccord</w:t>
      </w:r>
      <w:r w:rsidR="00F16F3D">
        <w:rPr>
          <w:rFonts w:ascii="Times New Roman" w:hAnsi="Times New Roman" w:cs="Times New Roman"/>
          <w:sz w:val="24"/>
          <w:szCs w:val="24"/>
        </w:rPr>
        <w:t xml:space="preserve"> pourtant</w:t>
      </w:r>
      <w:r>
        <w:rPr>
          <w:rFonts w:ascii="Times New Roman" w:hAnsi="Times New Roman" w:cs="Times New Roman"/>
          <w:sz w:val="24"/>
          <w:szCs w:val="24"/>
        </w:rPr>
        <w:t xml:space="preserve"> avec l’auteur, non pas sur la tendance</w:t>
      </w:r>
      <w:r w:rsidR="00DF368D">
        <w:rPr>
          <w:rFonts w:ascii="Times New Roman" w:hAnsi="Times New Roman" w:cs="Times New Roman"/>
          <w:sz w:val="24"/>
          <w:szCs w:val="24"/>
        </w:rPr>
        <w:t xml:space="preserve"> à moins violence en général</w:t>
      </w:r>
      <w:r>
        <w:rPr>
          <w:rFonts w:ascii="Times New Roman" w:hAnsi="Times New Roman" w:cs="Times New Roman"/>
          <w:sz w:val="24"/>
          <w:szCs w:val="24"/>
        </w:rPr>
        <w:t xml:space="preserve"> mais sur les causes de celle-ci. Boisvert considère en effet que le reflux de la violence serait</w:t>
      </w:r>
      <w:r w:rsidR="00F16F3D">
        <w:rPr>
          <w:rFonts w:ascii="Times New Roman" w:hAnsi="Times New Roman" w:cs="Times New Roman"/>
          <w:sz w:val="24"/>
          <w:szCs w:val="24"/>
        </w:rPr>
        <w:t xml:space="preserve"> lié à l’émergence d’un état régulateur et protecteur qui se réserve</w:t>
      </w:r>
      <w:r w:rsidR="00DF368D">
        <w:rPr>
          <w:rFonts w:ascii="Times New Roman" w:hAnsi="Times New Roman" w:cs="Times New Roman"/>
          <w:sz w:val="24"/>
          <w:szCs w:val="24"/>
        </w:rPr>
        <w:t xml:space="preserve"> seul</w:t>
      </w:r>
      <w:r w:rsidR="00F16F3D">
        <w:rPr>
          <w:rFonts w:ascii="Times New Roman" w:hAnsi="Times New Roman" w:cs="Times New Roman"/>
          <w:sz w:val="24"/>
          <w:szCs w:val="24"/>
        </w:rPr>
        <w:t xml:space="preserve"> l’usage de la vio</w:t>
      </w:r>
      <w:r w:rsidR="00DF368D">
        <w:rPr>
          <w:rFonts w:ascii="Times New Roman" w:hAnsi="Times New Roman" w:cs="Times New Roman"/>
          <w:sz w:val="24"/>
          <w:szCs w:val="24"/>
        </w:rPr>
        <w:t>lence légitime telle que définie</w:t>
      </w:r>
      <w:r w:rsidR="00F16F3D">
        <w:rPr>
          <w:rFonts w:ascii="Times New Roman" w:hAnsi="Times New Roman" w:cs="Times New Roman"/>
          <w:sz w:val="24"/>
          <w:szCs w:val="24"/>
        </w:rPr>
        <w:t xml:space="preserve"> par le sociologue Max Weber. Pour moi et de nombreux anarchistes, au contraire, même si</w:t>
      </w:r>
      <w:r w:rsidR="00DF368D">
        <w:rPr>
          <w:rFonts w:ascii="Times New Roman" w:hAnsi="Times New Roman" w:cs="Times New Roman"/>
          <w:sz w:val="24"/>
          <w:szCs w:val="24"/>
        </w:rPr>
        <w:t xml:space="preserve"> l’Etat se réserve le droit à</w:t>
      </w:r>
      <w:r w:rsidR="00F16F3D">
        <w:rPr>
          <w:rFonts w:ascii="Times New Roman" w:hAnsi="Times New Roman" w:cs="Times New Roman"/>
          <w:sz w:val="24"/>
          <w:szCs w:val="24"/>
        </w:rPr>
        <w:t xml:space="preserve"> violence, nous considérons que l’émergence de la violence est probablement en germe avec l’apparition de l’Etat et des privilèges qu’il installe et protège. Au moins en ce qui concerne la violence sociétale instituée</w:t>
      </w:r>
      <w:r w:rsidR="00234446">
        <w:rPr>
          <w:rFonts w:ascii="Times New Roman" w:hAnsi="Times New Roman" w:cs="Times New Roman"/>
          <w:sz w:val="24"/>
          <w:szCs w:val="24"/>
        </w:rPr>
        <w:t>. Reste que comme les libertaires, il considère « sans la moindre hésitation, que l’économie dominante (capitaliste) actuelle est d’une violence structurelle extraordinaire. Une violence tellement « intégré</w:t>
      </w:r>
      <w:r w:rsidR="00FC0BB5">
        <w:rPr>
          <w:rFonts w:ascii="Times New Roman" w:hAnsi="Times New Roman" w:cs="Times New Roman"/>
          <w:sz w:val="24"/>
          <w:szCs w:val="24"/>
        </w:rPr>
        <w:t>e</w:t>
      </w:r>
      <w:r w:rsidR="00234446">
        <w:rPr>
          <w:rFonts w:ascii="Times New Roman" w:hAnsi="Times New Roman" w:cs="Times New Roman"/>
          <w:sz w:val="24"/>
          <w:szCs w:val="24"/>
        </w:rPr>
        <w:t xml:space="preserve"> » dans nos sociétés que nous ne la voyons même plus. Une violence devenue la normalité de nos vie » </w:t>
      </w:r>
      <w:r w:rsidR="00234446" w:rsidRPr="00234446">
        <w:rPr>
          <w:rFonts w:ascii="Times New Roman" w:hAnsi="Times New Roman" w:cs="Times New Roman"/>
          <w:sz w:val="20"/>
          <w:szCs w:val="20"/>
        </w:rPr>
        <w:t>(p. 67)</w:t>
      </w:r>
      <w:r w:rsidR="00234446">
        <w:rPr>
          <w:rFonts w:ascii="Times New Roman" w:hAnsi="Times New Roman" w:cs="Times New Roman"/>
          <w:sz w:val="24"/>
          <w:szCs w:val="24"/>
        </w:rPr>
        <w:t>.</w:t>
      </w:r>
    </w:p>
    <w:p w:rsidR="00250E7B" w:rsidRDefault="00F16F3D" w:rsidP="00250E7B">
      <w:pPr>
        <w:spacing w:after="0"/>
        <w:jc w:val="both"/>
        <w:rPr>
          <w:rFonts w:ascii="Times New Roman" w:hAnsi="Times New Roman" w:cs="Times New Roman"/>
          <w:sz w:val="24"/>
          <w:szCs w:val="24"/>
        </w:rPr>
      </w:pPr>
      <w:r>
        <w:rPr>
          <w:rFonts w:ascii="Times New Roman" w:hAnsi="Times New Roman" w:cs="Times New Roman"/>
          <w:sz w:val="24"/>
          <w:szCs w:val="24"/>
        </w:rPr>
        <w:t xml:space="preserve">Au demeurant, l’auteur brosse un rapide tableau des sources de la réflexion sur la violence et la nonviolence. Il s’inspire ainsi de La Boétie et de son </w:t>
      </w:r>
      <w:r>
        <w:rPr>
          <w:rFonts w:ascii="Times New Roman" w:hAnsi="Times New Roman" w:cs="Times New Roman"/>
          <w:i/>
          <w:sz w:val="24"/>
          <w:szCs w:val="24"/>
        </w:rPr>
        <w:t>discours sur la servitude volontaire</w:t>
      </w:r>
      <w:r>
        <w:rPr>
          <w:rFonts w:ascii="Times New Roman" w:hAnsi="Times New Roman" w:cs="Times New Roman"/>
          <w:sz w:val="24"/>
          <w:szCs w:val="24"/>
        </w:rPr>
        <w:t>, de Henry David Thoreau, Gandhi, Luther King</w:t>
      </w:r>
      <w:r w:rsidR="00234446">
        <w:rPr>
          <w:rFonts w:ascii="Times New Roman" w:hAnsi="Times New Roman" w:cs="Times New Roman"/>
          <w:sz w:val="24"/>
          <w:szCs w:val="24"/>
        </w:rPr>
        <w:t xml:space="preserve">. Un oubli toutefois, notre compagnon Louis Lecoin n’est pas mentionné. Il fournit par ailleurs un intéressant récapitulatif chronologique de toutes les luttes nonviolentes de 1919 en Corée contre la loi coloniale japonaise jusqu’en 2011 en </w:t>
      </w:r>
      <w:r w:rsidR="00234446">
        <w:rPr>
          <w:rFonts w:ascii="Times New Roman" w:hAnsi="Times New Roman" w:cs="Times New Roman"/>
          <w:sz w:val="24"/>
          <w:szCs w:val="24"/>
        </w:rPr>
        <w:lastRenderedPageBreak/>
        <w:t>Tunisie contre la dictature. Elles furent en effet nombreuses et quelquefois (souvent) victorieuses et en cela elles sont réellement une arme.</w:t>
      </w:r>
      <w:r w:rsidR="00CE6A76">
        <w:rPr>
          <w:rFonts w:ascii="Times New Roman" w:hAnsi="Times New Roman" w:cs="Times New Roman"/>
          <w:sz w:val="24"/>
          <w:szCs w:val="24"/>
        </w:rPr>
        <w:t xml:space="preserve"> L’auteur dénonce</w:t>
      </w:r>
      <w:r w:rsidR="00DF368D">
        <w:rPr>
          <w:rFonts w:ascii="Times New Roman" w:hAnsi="Times New Roman" w:cs="Times New Roman"/>
          <w:sz w:val="24"/>
          <w:szCs w:val="24"/>
        </w:rPr>
        <w:t xml:space="preserve"> encore</w:t>
      </w:r>
      <w:r w:rsidR="00CE6A76">
        <w:rPr>
          <w:rFonts w:ascii="Times New Roman" w:hAnsi="Times New Roman" w:cs="Times New Roman"/>
          <w:sz w:val="24"/>
          <w:szCs w:val="24"/>
        </w:rPr>
        <w:t xml:space="preserve"> à juste titre la gabegie financière que représentent les budgets d’une militarisation toujours galopante. Par contre, il se fait de lourdes illusions su</w:t>
      </w:r>
      <w:r w:rsidR="00DF368D">
        <w:rPr>
          <w:rFonts w:ascii="Times New Roman" w:hAnsi="Times New Roman" w:cs="Times New Roman"/>
          <w:sz w:val="24"/>
          <w:szCs w:val="24"/>
        </w:rPr>
        <w:t>r la capacité de</w:t>
      </w:r>
      <w:r w:rsidR="00CE6A76">
        <w:rPr>
          <w:rFonts w:ascii="Times New Roman" w:hAnsi="Times New Roman" w:cs="Times New Roman"/>
          <w:sz w:val="24"/>
          <w:szCs w:val="24"/>
        </w:rPr>
        <w:t xml:space="preserve"> l’ONU à réguler la violence voire installer la paix</w:t>
      </w:r>
      <w:r w:rsidR="00A87D22">
        <w:rPr>
          <w:rFonts w:ascii="Times New Roman" w:hAnsi="Times New Roman" w:cs="Times New Roman"/>
          <w:sz w:val="24"/>
          <w:szCs w:val="24"/>
        </w:rPr>
        <w:t>. I</w:t>
      </w:r>
      <w:r w:rsidR="00CE6A76">
        <w:rPr>
          <w:rFonts w:ascii="Times New Roman" w:hAnsi="Times New Roman" w:cs="Times New Roman"/>
          <w:sz w:val="24"/>
          <w:szCs w:val="24"/>
        </w:rPr>
        <w:t>l nous incite</w:t>
      </w:r>
      <w:r w:rsidR="00A87D22">
        <w:rPr>
          <w:rFonts w:ascii="Times New Roman" w:hAnsi="Times New Roman" w:cs="Times New Roman"/>
          <w:sz w:val="24"/>
          <w:szCs w:val="24"/>
        </w:rPr>
        <w:t xml:space="preserve"> néanmoins en toute honnêteté</w:t>
      </w:r>
      <w:r w:rsidR="00CE6A76">
        <w:rPr>
          <w:rFonts w:ascii="Times New Roman" w:hAnsi="Times New Roman" w:cs="Times New Roman"/>
          <w:sz w:val="24"/>
          <w:szCs w:val="24"/>
        </w:rPr>
        <w:t xml:space="preserve"> à oser la démarche non-violente</w:t>
      </w:r>
      <w:r w:rsidR="00DF368D">
        <w:rPr>
          <w:rFonts w:ascii="Times New Roman" w:hAnsi="Times New Roman" w:cs="Times New Roman"/>
          <w:sz w:val="24"/>
          <w:szCs w:val="24"/>
        </w:rPr>
        <w:t>. R</w:t>
      </w:r>
      <w:r w:rsidR="00A87D22">
        <w:rPr>
          <w:rFonts w:ascii="Times New Roman" w:hAnsi="Times New Roman" w:cs="Times New Roman"/>
          <w:sz w:val="24"/>
          <w:szCs w:val="24"/>
        </w:rPr>
        <w:t xml:space="preserve">este à </w:t>
      </w:r>
      <w:r w:rsidR="00DF368D">
        <w:rPr>
          <w:rFonts w:ascii="Times New Roman" w:hAnsi="Times New Roman" w:cs="Times New Roman"/>
          <w:sz w:val="24"/>
          <w:szCs w:val="24"/>
        </w:rPr>
        <w:t>savoir si elle est possible en</w:t>
      </w:r>
      <w:r w:rsidR="00A87D22">
        <w:rPr>
          <w:rFonts w:ascii="Times New Roman" w:hAnsi="Times New Roman" w:cs="Times New Roman"/>
          <w:sz w:val="24"/>
          <w:szCs w:val="24"/>
        </w:rPr>
        <w:t xml:space="preserve"> toute circonstance</w:t>
      </w:r>
      <w:r w:rsidR="00DF368D">
        <w:rPr>
          <w:rFonts w:ascii="Times New Roman" w:hAnsi="Times New Roman" w:cs="Times New Roman"/>
          <w:sz w:val="24"/>
          <w:szCs w:val="24"/>
        </w:rPr>
        <w:t>. Donc un essai</w:t>
      </w:r>
      <w:r w:rsidR="00CE6A76">
        <w:rPr>
          <w:rFonts w:ascii="Times New Roman" w:hAnsi="Times New Roman" w:cs="Times New Roman"/>
          <w:sz w:val="24"/>
          <w:szCs w:val="24"/>
        </w:rPr>
        <w:t xml:space="preserve"> qui actualise</w:t>
      </w:r>
      <w:r w:rsidR="00DF368D">
        <w:rPr>
          <w:rFonts w:ascii="Times New Roman" w:hAnsi="Times New Roman" w:cs="Times New Roman"/>
          <w:sz w:val="24"/>
          <w:szCs w:val="24"/>
        </w:rPr>
        <w:t xml:space="preserve"> et relance</w:t>
      </w:r>
      <w:r w:rsidR="00CE6A76">
        <w:rPr>
          <w:rFonts w:ascii="Times New Roman" w:hAnsi="Times New Roman" w:cs="Times New Roman"/>
          <w:sz w:val="24"/>
          <w:szCs w:val="24"/>
        </w:rPr>
        <w:t xml:space="preserve"> la réflexion et la controverse sur la nonviolence et dont je partage</w:t>
      </w:r>
      <w:r w:rsidR="00A87D22">
        <w:rPr>
          <w:rFonts w:ascii="Times New Roman" w:hAnsi="Times New Roman" w:cs="Times New Roman"/>
          <w:sz w:val="24"/>
          <w:szCs w:val="24"/>
        </w:rPr>
        <w:t xml:space="preserve"> en partie</w:t>
      </w:r>
      <w:r w:rsidR="00CE6A76">
        <w:rPr>
          <w:rFonts w:ascii="Times New Roman" w:hAnsi="Times New Roman" w:cs="Times New Roman"/>
          <w:sz w:val="24"/>
          <w:szCs w:val="24"/>
        </w:rPr>
        <w:t xml:space="preserve"> la conclusion, à savoir que « la nonviolence est une éthique avant d’être une technique </w:t>
      </w:r>
      <w:r w:rsidR="00CE6A76" w:rsidRPr="00CE6A76">
        <w:rPr>
          <w:rFonts w:ascii="Times New Roman" w:hAnsi="Times New Roman" w:cs="Times New Roman"/>
          <w:sz w:val="20"/>
          <w:szCs w:val="20"/>
        </w:rPr>
        <w:t>(p.82)</w:t>
      </w:r>
      <w:r w:rsidR="00DF368D">
        <w:rPr>
          <w:rFonts w:ascii="Times New Roman" w:hAnsi="Times New Roman" w:cs="Times New Roman"/>
          <w:sz w:val="20"/>
          <w:szCs w:val="20"/>
        </w:rPr>
        <w:t>.</w:t>
      </w:r>
      <w:r w:rsidR="00DF368D">
        <w:rPr>
          <w:rFonts w:ascii="Times New Roman" w:hAnsi="Times New Roman" w:cs="Times New Roman"/>
          <w:sz w:val="24"/>
          <w:szCs w:val="24"/>
        </w:rPr>
        <w:t xml:space="preserve"> S</w:t>
      </w:r>
      <w:r w:rsidR="00CE6A76">
        <w:rPr>
          <w:rFonts w:ascii="Times New Roman" w:hAnsi="Times New Roman" w:cs="Times New Roman"/>
          <w:sz w:val="24"/>
          <w:szCs w:val="24"/>
        </w:rPr>
        <w:t>ans pour autant</w:t>
      </w:r>
      <w:r w:rsidR="00DF368D">
        <w:rPr>
          <w:rFonts w:ascii="Times New Roman" w:hAnsi="Times New Roman" w:cs="Times New Roman"/>
          <w:sz w:val="24"/>
          <w:szCs w:val="24"/>
        </w:rPr>
        <w:t>, pour ma part, adhérer aux propos de</w:t>
      </w:r>
      <w:r w:rsidR="00CE6A76">
        <w:rPr>
          <w:rFonts w:ascii="Times New Roman" w:hAnsi="Times New Roman" w:cs="Times New Roman"/>
          <w:sz w:val="24"/>
          <w:szCs w:val="24"/>
        </w:rPr>
        <w:t xml:space="preserve"> Luther King qui déclarait « les hommes non plus le choix entre la violence et la non-violence en ce monde ; c’est la non-violence ou la non-existence. Voilà où nous en sommes aujourd’hui » </w:t>
      </w:r>
      <w:r w:rsidR="00CE6A76" w:rsidRPr="00A87D22">
        <w:rPr>
          <w:rFonts w:ascii="Times New Roman" w:hAnsi="Times New Roman" w:cs="Times New Roman"/>
          <w:sz w:val="20"/>
          <w:szCs w:val="20"/>
        </w:rPr>
        <w:t>(p.110).</w:t>
      </w:r>
      <w:r w:rsidR="00A87D22">
        <w:rPr>
          <w:rFonts w:ascii="Times New Roman" w:hAnsi="Times New Roman" w:cs="Times New Roman"/>
          <w:sz w:val="20"/>
          <w:szCs w:val="20"/>
        </w:rPr>
        <w:t xml:space="preserve"> </w:t>
      </w:r>
      <w:r w:rsidR="00DF368D">
        <w:rPr>
          <w:rFonts w:ascii="Times New Roman" w:hAnsi="Times New Roman" w:cs="Times New Roman"/>
          <w:sz w:val="24"/>
          <w:szCs w:val="24"/>
        </w:rPr>
        <w:t>Je pense quant à moi</w:t>
      </w:r>
      <w:r w:rsidR="00A87D22">
        <w:rPr>
          <w:rFonts w:ascii="Times New Roman" w:hAnsi="Times New Roman" w:cs="Times New Roman"/>
          <w:sz w:val="24"/>
          <w:szCs w:val="24"/>
        </w:rPr>
        <w:t xml:space="preserve"> qu’un autre futur est possible sans être capable pour autant d’en prédire la voie.</w:t>
      </w:r>
    </w:p>
    <w:p w:rsidR="00A87D22" w:rsidRDefault="00A87D22" w:rsidP="00250E7B">
      <w:pPr>
        <w:spacing w:after="0"/>
        <w:jc w:val="both"/>
        <w:rPr>
          <w:rFonts w:ascii="Times New Roman" w:hAnsi="Times New Roman" w:cs="Times New Roman"/>
          <w:sz w:val="24"/>
          <w:szCs w:val="24"/>
        </w:rPr>
      </w:pPr>
    </w:p>
    <w:p w:rsidR="00A87D22" w:rsidRDefault="00736D11" w:rsidP="00250E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50E7B" w:rsidRDefault="00736D11" w:rsidP="00250E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50E7B" w:rsidRDefault="00250E7B" w:rsidP="00250E7B">
      <w:pPr>
        <w:spacing w:after="0"/>
        <w:jc w:val="both"/>
        <w:rPr>
          <w:rFonts w:ascii="Times New Roman" w:hAnsi="Times New Roman" w:cs="Times New Roman"/>
          <w:sz w:val="24"/>
          <w:szCs w:val="24"/>
        </w:rPr>
      </w:pPr>
    </w:p>
    <w:p w:rsidR="00250E7B" w:rsidRPr="00250E7B" w:rsidRDefault="00250E7B" w:rsidP="00250E7B">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Dominique Boisvert, 2017,</w:t>
      </w:r>
      <w:r w:rsidRPr="00250E7B">
        <w:rPr>
          <w:rFonts w:ascii="Times New Roman" w:hAnsi="Times New Roman" w:cs="Times New Roman"/>
          <w:sz w:val="24"/>
          <w:szCs w:val="24"/>
        </w:rPr>
        <w:t xml:space="preserve"> </w:t>
      </w:r>
      <w:r w:rsidRPr="00250E7B">
        <w:rPr>
          <w:rFonts w:ascii="Times New Roman" w:hAnsi="Times New Roman" w:cs="Times New Roman"/>
          <w:i/>
          <w:sz w:val="24"/>
          <w:szCs w:val="24"/>
        </w:rPr>
        <w:t>Nonviolence, une arme urgente et efficace</w:t>
      </w:r>
      <w:r>
        <w:rPr>
          <w:rFonts w:ascii="Times New Roman" w:hAnsi="Times New Roman" w:cs="Times New Roman"/>
          <w:sz w:val="24"/>
          <w:szCs w:val="24"/>
        </w:rPr>
        <w:t>, Q</w:t>
      </w:r>
      <w:r w:rsidR="00BB4034">
        <w:rPr>
          <w:rFonts w:ascii="Times New Roman" w:hAnsi="Times New Roman" w:cs="Times New Roman"/>
          <w:sz w:val="24"/>
          <w:szCs w:val="24"/>
        </w:rPr>
        <w:t>uébec, éd Ecosociété.</w:t>
      </w:r>
      <w:bookmarkStart w:id="0" w:name="_GoBack"/>
      <w:bookmarkEnd w:id="0"/>
    </w:p>
    <w:sectPr w:rsidR="00250E7B" w:rsidRPr="00250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6185"/>
    <w:multiLevelType w:val="hybridMultilevel"/>
    <w:tmpl w:val="42C262F4"/>
    <w:lvl w:ilvl="0" w:tplc="4C408232">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A81BFD"/>
    <w:multiLevelType w:val="hybridMultilevel"/>
    <w:tmpl w:val="C25E36B0"/>
    <w:lvl w:ilvl="0" w:tplc="A4EC9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7B"/>
    <w:rsid w:val="000973CF"/>
    <w:rsid w:val="00234446"/>
    <w:rsid w:val="00250E7B"/>
    <w:rsid w:val="003C6260"/>
    <w:rsid w:val="006D344B"/>
    <w:rsid w:val="00736D11"/>
    <w:rsid w:val="007D4318"/>
    <w:rsid w:val="008D2817"/>
    <w:rsid w:val="00A708C4"/>
    <w:rsid w:val="00A87D22"/>
    <w:rsid w:val="00BB4034"/>
    <w:rsid w:val="00BC07C4"/>
    <w:rsid w:val="00C57062"/>
    <w:rsid w:val="00CE6A76"/>
    <w:rsid w:val="00DF368D"/>
    <w:rsid w:val="00E20EBF"/>
    <w:rsid w:val="00E5013D"/>
    <w:rsid w:val="00F16F3D"/>
    <w:rsid w:val="00F55A90"/>
    <w:rsid w:val="00F83C74"/>
    <w:rsid w:val="00FC0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B8A1"/>
  <w15:docId w15:val="{94A59642-91B1-416C-9AB1-3AEF5590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4003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 LA BOUCLE</dc:creator>
  <cp:lastModifiedBy>Hugues Lenoir</cp:lastModifiedBy>
  <cp:revision>5</cp:revision>
  <dcterms:created xsi:type="dcterms:W3CDTF">2019-01-12T08:35:00Z</dcterms:created>
  <dcterms:modified xsi:type="dcterms:W3CDTF">2019-01-12T08:37:00Z</dcterms:modified>
</cp:coreProperties>
</file>