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1"/>
        <w:spacing w:lineRule="auto" w:line="276"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76" w:before="0" w:after="0"/>
        <w:jc w:val="center"/>
        <w:rPr/>
      </w:pPr>
      <w:r>
        <w:rPr>
          <w:rStyle w:val="Policepardfaut"/>
          <w:b/>
          <w:bCs/>
          <w:sz w:val="28"/>
          <w:szCs w:val="28"/>
        </w:rPr>
        <w:t>L’avenir d’une illusion</w:t>
      </w:r>
      <w:r>
        <w:rPr>
          <w:rStyle w:val="Policepardfaut"/>
          <w:position w:val="6"/>
          <w:sz w:val="13"/>
          <w:sz w:val="20"/>
          <w:szCs w:val="20"/>
        </w:rPr>
        <w:t xml:space="preserve"> (1)</w:t>
      </w:r>
    </w:p>
    <w:p>
      <w:pPr>
        <w:pStyle w:val="Normal1"/>
        <w:spacing w:lineRule="auto" w:line="276" w:before="0" w:after="0"/>
        <w:jc w:val="center"/>
        <w:rPr>
          <w:szCs w:val="24"/>
        </w:rPr>
      </w:pPr>
      <w:r>
        <w:rPr>
          <w:szCs w:val="24"/>
        </w:rPr>
      </w:r>
    </w:p>
    <w:p>
      <w:pPr>
        <w:pStyle w:val="Normal1"/>
        <w:spacing w:lineRule="auto" w:line="276" w:before="0" w:after="0"/>
        <w:jc w:val="both"/>
        <w:rPr/>
      </w:pPr>
      <w:r>
        <w:rPr>
          <w:rStyle w:val="Policepardfaut"/>
          <w:szCs w:val="24"/>
        </w:rPr>
        <w:t xml:space="preserve">Dans son dernier livre J.-M. Traimond s’attaque en brave qu’il est, à un monstre sacré, à savoir : la religion et à son historique fabrication. Ainsi donc </w:t>
      </w:r>
      <w:r>
        <w:rPr>
          <w:rStyle w:val="Policepardfaut"/>
          <w:i/>
          <w:iCs/>
          <w:szCs w:val="24"/>
        </w:rPr>
        <w:t>Comment fabriquer une religion</w:t>
      </w:r>
      <w:r>
        <w:rPr>
          <w:rStyle w:val="Policepardfaut"/>
          <w:szCs w:val="24"/>
        </w:rPr>
        <w:t xml:space="preserve"> décortique tous les mécanismes endogènes et exogènes qui donnent naissance au cortège d’insultes à l’intelligence que véhicule depuis des lustres le fait religieux qui, comme le négoce, vise « à capter l’action du plus grand nombre » et à assoupir les pulsions d’émancipation. L’auteur revient sur les causes multiples des religions et tout d’abord sur le besoin de croyance de certains qui </w:t>
      </w:r>
      <w:r>
        <w:rPr>
          <w:rStyle w:val="Policepardfaut"/>
          <w:i/>
          <w:iCs/>
          <w:szCs w:val="24"/>
        </w:rPr>
        <w:t>de facto</w:t>
      </w:r>
      <w:r>
        <w:rPr>
          <w:rStyle w:val="Policepardfaut"/>
          <w:szCs w:val="24"/>
        </w:rPr>
        <w:t xml:space="preserve"> selon R. Sauvayre est « un état psychologique dans lequel se trouve un sujet qui donne son assentiment à une proposition dont le statut épistémique est incertain ou seulement probable » voire totalement hors de raison. Comme on le sait depuis longtemps « c’est la peur qui, la première fit les dieux dans l</w:t>
      </w:r>
      <w:r>
        <w:rPr>
          <w:rStyle w:val="Policepardfaut"/>
          <w:szCs w:val="24"/>
        </w:rPr>
        <w:t>e</w:t>
      </w:r>
      <w:r>
        <w:rPr>
          <w:rStyle w:val="Policepardfaut"/>
          <w:szCs w:val="24"/>
        </w:rPr>
        <w:t xml:space="preserve"> monde » et en particulier la peur de la mort et en conséquence la recherche frénétique et illusoire de l’immortalité ou du contact avec les disparus car « le messager des morts est le maître des vivants ». En bref, pour ses fabricants « dieu à l’avantage de fournir une solution à tout ce qui semble n’avoir pas de solution ». L’auteur s’applique à démonter toutes les insidieux mécanismes et mythes de création véhiculés par les religions qui servent « à justifier les normes sociales et les principes de soumission à l’autorité religieuse d’abord, séculière ensuite. Au reste comme le souligne l’auteur « sans exception, les religions refusent l’égalité » ce qui les rend absolument incompatibles avec les valeurs libertaires. Cerise sur le catho, pardon sur le gâteau, ne jamais oublier que : « état et religion se renforcent l’un l’autre. La religion accorde la caution du ciel au monopole de la violence légitime ».</w:t>
      </w:r>
    </w:p>
    <w:p>
      <w:pPr>
        <w:pStyle w:val="Normal1"/>
        <w:spacing w:lineRule="auto" w:line="276" w:before="0" w:after="0"/>
        <w:jc w:val="both"/>
        <w:rPr/>
      </w:pPr>
      <w:r>
        <w:rPr>
          <w:rStyle w:val="Policepardfaut"/>
          <w:szCs w:val="24"/>
        </w:rPr>
        <w:t>En bref, au travers ce petit manuel à l’usage des fabricants de religions, Traimond dévoile la totalité la mécanique sur lesquels se fondent de multiples et millénaires manipulations/aliénations.</w:t>
      </w:r>
    </w:p>
    <w:p>
      <w:pPr>
        <w:pStyle w:val="Normal1"/>
        <w:spacing w:lineRule="auto" w:line="276" w:before="0" w:after="0"/>
        <w:jc w:val="both"/>
        <w:rPr/>
      </w:pPr>
      <w:r>
        <w:rPr>
          <w:rStyle w:val="Policepardfaut"/>
          <w:szCs w:val="24"/>
        </w:rPr>
        <w:t xml:space="preserve">Une belle démonstration de l’inexistence de dieu qui vient à point dans un siècle qu’un voleur de statue, Malraux, prédisait comme religieux. Un livre qui vient à point pour les libertaires qui ont un peu délaissé, croyant le combat gagné, la propagande antithéiste. Un livre bienvenu qui dépasse par sa finesse, les vieillissantes </w:t>
      </w:r>
      <w:r>
        <w:rPr>
          <w:rStyle w:val="Policepardfaut"/>
          <w:i/>
          <w:iCs/>
          <w:szCs w:val="24"/>
        </w:rPr>
        <w:t>12 preuves de l’inexistence de dieu</w:t>
      </w:r>
      <w:r>
        <w:rPr>
          <w:rStyle w:val="Policepardfaut"/>
          <w:szCs w:val="24"/>
        </w:rPr>
        <w:t xml:space="preserve"> de Sébastien Faure. </w:t>
      </w:r>
    </w:p>
    <w:p>
      <w:pPr>
        <w:pStyle w:val="Normal1"/>
        <w:spacing w:lineRule="auto" w:line="276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1"/>
        <w:spacing w:lineRule="auto" w:line="276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Paragraphedeliste"/>
        <w:numPr>
          <w:ilvl w:val="0"/>
          <w:numId w:val="1"/>
        </w:numPr>
        <w:spacing w:lineRule="auto" w:line="276" w:before="0" w:after="0"/>
        <w:contextualSpacing w:val="false"/>
        <w:jc w:val="both"/>
        <w:rPr/>
      </w:pPr>
      <w:r>
        <w:rPr>
          <w:rStyle w:val="Policepardfaut"/>
          <w:sz w:val="20"/>
          <w:szCs w:val="20"/>
        </w:rPr>
        <w:t>Clin d’œil à Sigmund.</w:t>
      </w:r>
    </w:p>
    <w:p>
      <w:pPr>
        <w:pStyle w:val="Normal1"/>
        <w:spacing w:lineRule="auto" w:line="276" w:before="0" w:after="0"/>
        <w:jc w:val="both"/>
        <w:rPr/>
      </w:pPr>
      <w:r>
        <w:rPr/>
      </w:r>
    </w:p>
    <w:p>
      <w:pPr>
        <w:pStyle w:val="Normal1"/>
        <w:spacing w:lineRule="auto" w:line="276" w:before="0" w:after="0"/>
        <w:jc w:val="both"/>
        <w:rPr/>
      </w:pPr>
      <w:r>
        <w:rPr/>
        <w:t xml:space="preserve">Traimond J.-M., 2022, </w:t>
      </w:r>
      <w:r>
        <w:rPr>
          <w:rStyle w:val="Policepardfaut"/>
          <w:i/>
          <w:iCs/>
        </w:rPr>
        <w:t>Comment fabriquer une religion</w:t>
      </w:r>
      <w:r>
        <w:rPr/>
        <w:t>, Lyon, ACL.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4"/>
        <w:szCs w:val="22"/>
        <w:lang w:val="fr-FR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2"/>
      <w:u w:val="none"/>
      <w:shd w:fill="auto" w:val="clear"/>
      <w:vertAlign w:val="baseline"/>
      <w:em w:val="none"/>
      <w:lang w:val="fr-FR" w:eastAsia="en-US" w:bidi="ar-SA"/>
    </w:rPr>
  </w:style>
  <w:style w:type="character" w:styleId="Policepardfaut">
    <w:name w:val="Police par défau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Paragraphedeliste">
    <w:name w:val="Paragraphe de liste"/>
    <w:basedOn w:val="Normal1"/>
    <w:qFormat/>
    <w:pPr>
      <w:tabs>
        <w:tab w:val="clear" w:pos="708"/>
      </w:tabs>
      <w:suppressAutoHyphens w:val="true"/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LibreOffice/7.2.6.2$Linux_X86_64 LibreOffice_project/20$Build-2</Application>
  <AppVersion>15.0000</AppVersion>
  <Pages>1</Pages>
  <Words>412</Words>
  <Characters>2106</Characters>
  <CharactersWithSpaces>2513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2022-01-16T14:37:00Z</dcterms:created>
  <dc:creator>Hugues Lenoir</dc:creator>
  <dc:description/>
  <dc:language>fr-FR</dc:language>
  <cp:lastModifiedBy/>
  <dcterms:modified xsi:type="dcterms:W3CDTF">2022-04-02T12:44:20Z</dcterms:modified>
  <cp:revision>18</cp:revision>
  <dc:subject/>
  <dc:title/>
</cp:coreProperties>
</file>