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DC5" w:rsidRDefault="00546D93" w:rsidP="00546D93">
      <w:pPr>
        <w:spacing w:after="0"/>
        <w:jc w:val="center"/>
        <w:rPr>
          <w:rFonts w:ascii="Times New Roman" w:hAnsi="Times New Roman"/>
          <w:sz w:val="28"/>
          <w:szCs w:val="28"/>
        </w:rPr>
      </w:pPr>
      <w:r w:rsidRPr="00546D93">
        <w:rPr>
          <w:rFonts w:ascii="Times New Roman" w:hAnsi="Times New Roman"/>
          <w:sz w:val="28"/>
          <w:szCs w:val="28"/>
        </w:rPr>
        <w:t>Education populaire, éducation révolutionnaire ?</w:t>
      </w:r>
    </w:p>
    <w:p w:rsidR="00546D93" w:rsidRDefault="00546D93" w:rsidP="00546D93">
      <w:pPr>
        <w:spacing w:after="0"/>
        <w:jc w:val="center"/>
        <w:rPr>
          <w:rFonts w:ascii="Times New Roman" w:hAnsi="Times New Roman"/>
          <w:sz w:val="28"/>
          <w:szCs w:val="28"/>
        </w:rPr>
      </w:pPr>
    </w:p>
    <w:p w:rsidR="00546D93" w:rsidRDefault="00546D93" w:rsidP="00546D93">
      <w:pPr>
        <w:spacing w:after="0"/>
        <w:jc w:val="both"/>
        <w:rPr>
          <w:rFonts w:ascii="Times New Roman" w:hAnsi="Times New Roman"/>
          <w:sz w:val="24"/>
          <w:szCs w:val="24"/>
        </w:rPr>
      </w:pPr>
      <w:r>
        <w:rPr>
          <w:rFonts w:ascii="Times New Roman" w:hAnsi="Times New Roman"/>
          <w:sz w:val="24"/>
          <w:szCs w:val="24"/>
        </w:rPr>
        <w:t>Certes tous les courants de l’Education populaire ne sont pas révolutionnaires. Tous se réclament néanmoins peu ou prou de la citoyenneté et de l’émancipation sans toujours interroger ces notions floues souvent à dessein. Nombreux parmi les réformistes de l’éduc-pop sont ceux qui se satisfont d’une démocratie parlementaire et bourgeoise et d’une émancipation toute relative toujours garante de la propriété privée voire de la liberté du travail si précieuse aux yeux des employeurs. On sait que la démocratie et la citoyenneté d’entreprise sont un leurre et la subordination l’alpha et l’oméga de l’exploitation.</w:t>
      </w:r>
    </w:p>
    <w:p w:rsidR="00E35BEB" w:rsidRDefault="00546D93" w:rsidP="00EB3851">
      <w:pPr>
        <w:spacing w:after="0"/>
        <w:jc w:val="both"/>
        <w:rPr>
          <w:rFonts w:ascii="Times New Roman" w:hAnsi="Times New Roman"/>
          <w:sz w:val="24"/>
          <w:szCs w:val="24"/>
        </w:rPr>
      </w:pPr>
      <w:r>
        <w:rPr>
          <w:rFonts w:ascii="Times New Roman" w:hAnsi="Times New Roman"/>
          <w:sz w:val="24"/>
          <w:szCs w:val="24"/>
        </w:rPr>
        <w:t>Mais là n’est pas mon propos, il s’agit ici de rappel</w:t>
      </w:r>
      <w:r w:rsidR="00D21A3B">
        <w:rPr>
          <w:rFonts w:ascii="Times New Roman" w:hAnsi="Times New Roman"/>
          <w:sz w:val="24"/>
          <w:szCs w:val="24"/>
        </w:rPr>
        <w:t>er encore une fois avec détermination</w:t>
      </w:r>
      <w:r>
        <w:rPr>
          <w:rFonts w:ascii="Times New Roman" w:hAnsi="Times New Roman"/>
          <w:sz w:val="24"/>
          <w:szCs w:val="24"/>
        </w:rPr>
        <w:t xml:space="preserve"> qu’il faut à toute force comme le martelait sans cesse Fernand Pelloutier et moi à sa suite </w:t>
      </w:r>
      <w:r w:rsidR="00086407">
        <w:rPr>
          <w:rFonts w:ascii="Times New Roman" w:hAnsi="Times New Roman"/>
          <w:sz w:val="24"/>
          <w:szCs w:val="24"/>
        </w:rPr>
        <w:t>« </w:t>
      </w:r>
      <w:r>
        <w:rPr>
          <w:rFonts w:ascii="Times New Roman" w:hAnsi="Times New Roman"/>
          <w:sz w:val="24"/>
          <w:szCs w:val="24"/>
        </w:rPr>
        <w:t>s’éduquer pour s’émanciper</w:t>
      </w:r>
      <w:r w:rsidR="00086407">
        <w:rPr>
          <w:rFonts w:ascii="Times New Roman" w:hAnsi="Times New Roman"/>
          <w:sz w:val="24"/>
          <w:szCs w:val="24"/>
        </w:rPr>
        <w:t> »</w:t>
      </w:r>
      <w:r>
        <w:rPr>
          <w:rFonts w:ascii="Times New Roman" w:hAnsi="Times New Roman"/>
          <w:sz w:val="24"/>
          <w:szCs w:val="24"/>
        </w:rPr>
        <w:t>. Là est l’enjeu d’une éducation populaire et libertaire</w:t>
      </w:r>
      <w:r w:rsidR="00D21A3B">
        <w:rPr>
          <w:rFonts w:ascii="Times New Roman" w:hAnsi="Times New Roman"/>
          <w:sz w:val="24"/>
          <w:szCs w:val="24"/>
        </w:rPr>
        <w:t>. C</w:t>
      </w:r>
      <w:r w:rsidR="00086407">
        <w:rPr>
          <w:rFonts w:ascii="Times New Roman" w:hAnsi="Times New Roman"/>
          <w:sz w:val="24"/>
          <w:szCs w:val="24"/>
        </w:rPr>
        <w:t>ar sans éducation sociale, économique, historique, philosophique, scientifique et j’en pas</w:t>
      </w:r>
      <w:r w:rsidR="00EA08A9">
        <w:rPr>
          <w:rFonts w:ascii="Times New Roman" w:hAnsi="Times New Roman"/>
          <w:sz w:val="24"/>
          <w:szCs w:val="24"/>
        </w:rPr>
        <w:t>se nous ne serons</w:t>
      </w:r>
      <w:r w:rsidR="00086407">
        <w:rPr>
          <w:rFonts w:ascii="Times New Roman" w:hAnsi="Times New Roman"/>
          <w:sz w:val="24"/>
          <w:szCs w:val="24"/>
        </w:rPr>
        <w:t xml:space="preserve"> pas en mesure de gérer et de construire la</w:t>
      </w:r>
      <w:r w:rsidR="00D21A3B">
        <w:rPr>
          <w:rFonts w:ascii="Times New Roman" w:hAnsi="Times New Roman"/>
          <w:sz w:val="24"/>
          <w:szCs w:val="24"/>
        </w:rPr>
        <w:t xml:space="preserve"> société libertaire à venir</w:t>
      </w:r>
      <w:r w:rsidR="00086407">
        <w:rPr>
          <w:rFonts w:ascii="Times New Roman" w:hAnsi="Times New Roman"/>
          <w:sz w:val="24"/>
          <w:szCs w:val="24"/>
        </w:rPr>
        <w:t xml:space="preserve">. </w:t>
      </w:r>
    </w:p>
    <w:p w:rsidR="00E35BEB" w:rsidRDefault="00E35BEB" w:rsidP="00EB3851">
      <w:pPr>
        <w:spacing w:after="0"/>
        <w:jc w:val="both"/>
        <w:rPr>
          <w:rFonts w:ascii="Times New Roman" w:hAnsi="Times New Roman"/>
          <w:sz w:val="24"/>
          <w:szCs w:val="24"/>
        </w:rPr>
      </w:pPr>
    </w:p>
    <w:p w:rsidR="00EB3851" w:rsidRPr="00EB3851" w:rsidRDefault="00AD5F86" w:rsidP="00EB3851">
      <w:pPr>
        <w:spacing w:after="0"/>
        <w:jc w:val="both"/>
        <w:rPr>
          <w:rFonts w:ascii="Times New Roman" w:hAnsi="Times New Roman"/>
          <w:sz w:val="24"/>
          <w:szCs w:val="24"/>
        </w:rPr>
      </w:pPr>
      <w:r>
        <w:rPr>
          <w:rFonts w:ascii="Times New Roman" w:hAnsi="Times New Roman"/>
          <w:sz w:val="24"/>
          <w:szCs w:val="24"/>
        </w:rPr>
        <w:t xml:space="preserve">Pour mémoire, </w:t>
      </w:r>
      <w:r w:rsidR="00F63385">
        <w:rPr>
          <w:rFonts w:ascii="Times New Roman" w:hAnsi="Times New Roman"/>
          <w:sz w:val="24"/>
          <w:szCs w:val="24"/>
        </w:rPr>
        <w:t>déjà Eugène Varlin avant même la Commune de Paris</w:t>
      </w:r>
      <w:r w:rsidR="00D21A3B">
        <w:rPr>
          <w:rFonts w:ascii="Times New Roman" w:hAnsi="Times New Roman"/>
          <w:sz w:val="24"/>
          <w:szCs w:val="24"/>
        </w:rPr>
        <w:t>,</w:t>
      </w:r>
      <w:r w:rsidR="00F63385">
        <w:rPr>
          <w:rFonts w:ascii="Times New Roman" w:hAnsi="Times New Roman"/>
          <w:sz w:val="24"/>
          <w:szCs w:val="24"/>
        </w:rPr>
        <w:t xml:space="preserve"> qui instaura l’éducation pour tous gratuite et obligatoire</w:t>
      </w:r>
      <w:r w:rsidR="00D21A3B">
        <w:rPr>
          <w:rFonts w:ascii="Times New Roman" w:hAnsi="Times New Roman"/>
          <w:sz w:val="24"/>
          <w:szCs w:val="24"/>
        </w:rPr>
        <w:t>,</w:t>
      </w:r>
      <w:r w:rsidR="00674F95">
        <w:rPr>
          <w:rFonts w:ascii="Times New Roman" w:hAnsi="Times New Roman"/>
          <w:sz w:val="24"/>
          <w:szCs w:val="24"/>
        </w:rPr>
        <w:t xml:space="preserve"> militait afin que tout soit mis en œuvre pour permettre aux travailleurs « d’élever leur niveau de conscience et de les préparer à prendre en main tous les aspects de la vie après la révolution sociale »</w:t>
      </w:r>
      <w:r w:rsidR="00674F95" w:rsidRPr="00674F95">
        <w:rPr>
          <w:rStyle w:val="Appelnotedebasdep"/>
          <w:rFonts w:ascii="Times New Roman" w:hAnsi="Times New Roman"/>
          <w:sz w:val="20"/>
          <w:szCs w:val="20"/>
        </w:rPr>
        <w:footnoteReference w:id="1"/>
      </w:r>
      <w:r w:rsidR="00674F95">
        <w:rPr>
          <w:rFonts w:ascii="Times New Roman" w:hAnsi="Times New Roman"/>
          <w:sz w:val="24"/>
          <w:szCs w:val="24"/>
        </w:rPr>
        <w:t>.</w:t>
      </w:r>
      <w:r w:rsidR="00EB3851">
        <w:rPr>
          <w:rFonts w:ascii="Times New Roman" w:hAnsi="Times New Roman"/>
          <w:sz w:val="24"/>
          <w:szCs w:val="24"/>
        </w:rPr>
        <w:t xml:space="preserve"> En cela, il s’inscrivait pleinement dans les motions de la Première internationale, l’AIT pour laquelle </w:t>
      </w:r>
      <w:r w:rsidR="00EB3851" w:rsidRPr="00EB3851">
        <w:rPr>
          <w:rFonts w:ascii="Times New Roman" w:hAnsi="Times New Roman"/>
          <w:sz w:val="24"/>
          <w:szCs w:val="24"/>
        </w:rPr>
        <w:t>« l'instruction et l'éducation sont une des conditions de leur émancipation »</w:t>
      </w:r>
      <w:r w:rsidR="00EB3851" w:rsidRPr="00EB3851">
        <w:rPr>
          <w:rStyle w:val="Appelnotedebasdep"/>
          <w:rFonts w:ascii="Times New Roman" w:hAnsi="Times New Roman"/>
          <w:sz w:val="20"/>
          <w:szCs w:val="20"/>
        </w:rPr>
        <w:footnoteReference w:id="2"/>
      </w:r>
      <w:r w:rsidR="00D21A3B">
        <w:rPr>
          <w:rFonts w:ascii="Times New Roman" w:hAnsi="Times New Roman"/>
          <w:sz w:val="24"/>
          <w:szCs w:val="24"/>
        </w:rPr>
        <w:t>,</w:t>
      </w:r>
      <w:r w:rsidR="00EB3851" w:rsidRPr="00EB3851">
        <w:rPr>
          <w:rFonts w:ascii="Times New Roman" w:hAnsi="Times New Roman"/>
          <w:sz w:val="24"/>
          <w:szCs w:val="24"/>
        </w:rPr>
        <w:t xml:space="preserve"> entendre celle des travailleurs.</w:t>
      </w:r>
      <w:r w:rsidR="003E155E">
        <w:rPr>
          <w:rFonts w:ascii="Times New Roman" w:hAnsi="Times New Roman"/>
          <w:sz w:val="24"/>
          <w:szCs w:val="24"/>
        </w:rPr>
        <w:t xml:space="preserve"> Dans ce sens, autodidacte lui-même, « il avait complété sa culture en suivant les cours du soir de l’Association philotechnique »</w:t>
      </w:r>
      <w:r w:rsidR="003E155E">
        <w:rPr>
          <w:rStyle w:val="Appelnotedebasdep"/>
          <w:rFonts w:ascii="Times New Roman" w:hAnsi="Times New Roman"/>
          <w:sz w:val="24"/>
          <w:szCs w:val="24"/>
        </w:rPr>
        <w:footnoteReference w:id="3"/>
      </w:r>
      <w:r w:rsidR="003E155E">
        <w:rPr>
          <w:rFonts w:ascii="Times New Roman" w:hAnsi="Times New Roman"/>
          <w:sz w:val="24"/>
          <w:szCs w:val="24"/>
        </w:rPr>
        <w:t>.</w:t>
      </w:r>
    </w:p>
    <w:p w:rsidR="00CA5C17" w:rsidRDefault="00AD5F86" w:rsidP="00BC11F0">
      <w:pPr>
        <w:spacing w:after="0"/>
        <w:jc w:val="both"/>
        <w:rPr>
          <w:rFonts w:ascii="Times New Roman" w:hAnsi="Times New Roman"/>
          <w:sz w:val="24"/>
          <w:szCs w:val="24"/>
        </w:rPr>
      </w:pPr>
      <w:r>
        <w:rPr>
          <w:rFonts w:ascii="Times New Roman" w:hAnsi="Times New Roman"/>
          <w:sz w:val="24"/>
          <w:szCs w:val="24"/>
        </w:rPr>
        <w:t>James Guillaume</w:t>
      </w:r>
      <w:r w:rsidR="00BC11F0" w:rsidRPr="00BC11F0">
        <w:rPr>
          <w:rStyle w:val="Appelnotedebasdep"/>
          <w:rFonts w:ascii="Times New Roman" w:hAnsi="Times New Roman"/>
          <w:sz w:val="20"/>
          <w:szCs w:val="20"/>
        </w:rPr>
        <w:footnoteReference w:id="4"/>
      </w:r>
      <w:r>
        <w:rPr>
          <w:rFonts w:ascii="Times New Roman" w:hAnsi="Times New Roman"/>
          <w:sz w:val="24"/>
          <w:szCs w:val="24"/>
        </w:rPr>
        <w:t xml:space="preserve"> place l’éducation au cœur de sa brochure </w:t>
      </w:r>
      <w:r w:rsidRPr="00AD5F86">
        <w:rPr>
          <w:rFonts w:ascii="Times New Roman" w:hAnsi="Times New Roman"/>
          <w:i/>
          <w:sz w:val="24"/>
          <w:szCs w:val="24"/>
        </w:rPr>
        <w:t>Idées sur l’organisation sociale</w:t>
      </w:r>
      <w:r w:rsidR="00BC11F0">
        <w:rPr>
          <w:rFonts w:ascii="Times New Roman" w:hAnsi="Times New Roman"/>
          <w:i/>
          <w:sz w:val="24"/>
          <w:szCs w:val="24"/>
        </w:rPr>
        <w:t xml:space="preserve"> </w:t>
      </w:r>
      <w:r w:rsidR="00BC11F0">
        <w:rPr>
          <w:rFonts w:ascii="Times New Roman" w:hAnsi="Times New Roman"/>
          <w:sz w:val="24"/>
          <w:szCs w:val="24"/>
        </w:rPr>
        <w:t xml:space="preserve">publiée en 1876 car pour lui </w:t>
      </w:r>
      <w:r w:rsidRPr="00BC11F0">
        <w:rPr>
          <w:rFonts w:ascii="Times New Roman" w:hAnsi="Times New Roman"/>
          <w:sz w:val="24"/>
          <w:szCs w:val="24"/>
        </w:rPr>
        <w:t>« </w:t>
      </w:r>
      <w:r w:rsidR="00BC11F0" w:rsidRPr="00BC11F0">
        <w:rPr>
          <w:rFonts w:ascii="Times New Roman" w:hAnsi="Times New Roman"/>
          <w:sz w:val="24"/>
          <w:szCs w:val="24"/>
        </w:rPr>
        <w:t>l</w:t>
      </w:r>
      <w:r w:rsidRPr="00BC11F0">
        <w:rPr>
          <w:rFonts w:ascii="Times New Roman" w:hAnsi="Times New Roman"/>
          <w:sz w:val="24"/>
          <w:szCs w:val="24"/>
        </w:rPr>
        <w:t>a véritable instruction favorise la liberté »</w:t>
      </w:r>
      <w:r w:rsidRPr="00BC11F0">
        <w:rPr>
          <w:rStyle w:val="Appelnotedebasdep"/>
          <w:rFonts w:ascii="Times New Roman" w:hAnsi="Times New Roman"/>
          <w:sz w:val="24"/>
          <w:szCs w:val="24"/>
        </w:rPr>
        <w:footnoteReference w:id="5"/>
      </w:r>
      <w:r w:rsidR="00BC11F0" w:rsidRPr="00BC11F0">
        <w:rPr>
          <w:rFonts w:ascii="Times New Roman" w:hAnsi="Times New Roman"/>
          <w:sz w:val="24"/>
          <w:szCs w:val="24"/>
        </w:rPr>
        <w:t>, c'est-à-dire une éduction rationnelle qui permet de comprendre et d’</w:t>
      </w:r>
      <w:r w:rsidR="00BC11F0">
        <w:rPr>
          <w:rFonts w:ascii="Times New Roman" w:hAnsi="Times New Roman"/>
          <w:sz w:val="24"/>
          <w:szCs w:val="24"/>
        </w:rPr>
        <w:t>agir sur le</w:t>
      </w:r>
      <w:r w:rsidR="00BC11F0" w:rsidRPr="00BC11F0">
        <w:rPr>
          <w:rFonts w:ascii="Times New Roman" w:hAnsi="Times New Roman"/>
          <w:sz w:val="24"/>
          <w:szCs w:val="24"/>
        </w:rPr>
        <w:t xml:space="preserve"> monde.</w:t>
      </w:r>
      <w:r w:rsidR="00CA5C17">
        <w:rPr>
          <w:rFonts w:ascii="Times New Roman" w:hAnsi="Times New Roman"/>
          <w:sz w:val="24"/>
          <w:szCs w:val="24"/>
        </w:rPr>
        <w:t xml:space="preserve"> </w:t>
      </w:r>
      <w:r w:rsidR="00CA5C17">
        <w:rPr>
          <w:rFonts w:ascii="Times New Roman" w:hAnsi="Times New Roman"/>
          <w:sz w:val="24"/>
        </w:rPr>
        <w:t>L</w:t>
      </w:r>
      <w:r w:rsidR="00CA5C17" w:rsidRPr="00CA5C17">
        <w:rPr>
          <w:rFonts w:ascii="Times New Roman" w:hAnsi="Times New Roman"/>
          <w:sz w:val="24"/>
        </w:rPr>
        <w:t>a Charte de Lyon</w:t>
      </w:r>
      <w:r w:rsidR="00CA5C17">
        <w:rPr>
          <w:rFonts w:ascii="Times New Roman" w:hAnsi="Times New Roman"/>
          <w:sz w:val="24"/>
        </w:rPr>
        <w:t xml:space="preserve"> adoptée au congrès constitutif de la CGT-SR</w:t>
      </w:r>
      <w:r w:rsidR="00CA5C17" w:rsidRPr="00CA5C17">
        <w:rPr>
          <w:rFonts w:ascii="Times New Roman" w:hAnsi="Times New Roman"/>
          <w:sz w:val="24"/>
        </w:rPr>
        <w:t xml:space="preserve"> (syndicaliste</w:t>
      </w:r>
      <w:r w:rsidR="00CA5C17">
        <w:rPr>
          <w:rFonts w:ascii="Times New Roman" w:hAnsi="Times New Roman"/>
          <w:sz w:val="24"/>
        </w:rPr>
        <w:t xml:space="preserve"> révolutionnaire) qui se déroula</w:t>
      </w:r>
      <w:r w:rsidR="00CA5C17" w:rsidRPr="00CA5C17">
        <w:rPr>
          <w:rFonts w:ascii="Times New Roman" w:hAnsi="Times New Roman"/>
          <w:sz w:val="24"/>
        </w:rPr>
        <w:t xml:space="preserve"> les 1</w:t>
      </w:r>
      <w:r w:rsidR="00CA5C17" w:rsidRPr="00CA5C17">
        <w:rPr>
          <w:rFonts w:ascii="Times New Roman" w:hAnsi="Times New Roman"/>
          <w:sz w:val="24"/>
          <w:vertAlign w:val="superscript"/>
        </w:rPr>
        <w:t>er</w:t>
      </w:r>
      <w:r w:rsidR="00CA5C17">
        <w:rPr>
          <w:rFonts w:ascii="Times New Roman" w:hAnsi="Times New Roman"/>
          <w:sz w:val="24"/>
        </w:rPr>
        <w:t xml:space="preserve"> et 2 novembre 1926 affirme que « </w:t>
      </w:r>
      <w:r w:rsidR="00CA5C17" w:rsidRPr="00CA5C17">
        <w:rPr>
          <w:rFonts w:ascii="Times New Roman" w:hAnsi="Times New Roman"/>
          <w:sz w:val="24"/>
        </w:rPr>
        <w:t>le syndicalisme dans la période pré-</w:t>
      </w:r>
      <w:r w:rsidR="00CD58EF" w:rsidRPr="00CA5C17">
        <w:rPr>
          <w:rFonts w:ascii="Times New Roman" w:hAnsi="Times New Roman"/>
          <w:sz w:val="24"/>
        </w:rPr>
        <w:t>révolutionnaire</w:t>
      </w:r>
      <w:r w:rsidR="00CA5C17" w:rsidRPr="00CA5C17">
        <w:rPr>
          <w:rFonts w:ascii="Times New Roman" w:hAnsi="Times New Roman"/>
          <w:sz w:val="24"/>
        </w:rPr>
        <w:t xml:space="preserve"> (...) sera menée à bien la besogne de documentation, d'éducation technique et professionnelle en vue de la réorganisation sociale, (et) sera réalisé dans les meilleures conditions l'apprentissage de classe à la gestion</w:t>
      </w:r>
      <w:r w:rsidR="00CA5C17">
        <w:rPr>
          <w:rFonts w:ascii="Times New Roman" w:hAnsi="Times New Roman"/>
          <w:sz w:val="24"/>
        </w:rPr>
        <w:t> »</w:t>
      </w:r>
      <w:r w:rsidR="00CA5C17" w:rsidRPr="00FC4763">
        <w:rPr>
          <w:rStyle w:val="Appelnotedebasdep"/>
          <w:rFonts w:ascii="Times New Roman" w:hAnsi="Times New Roman"/>
          <w:sz w:val="20"/>
          <w:szCs w:val="20"/>
        </w:rPr>
        <w:footnoteReference w:id="6"/>
      </w:r>
      <w:r w:rsidR="00CA5C17">
        <w:rPr>
          <w:rFonts w:ascii="Times New Roman" w:hAnsi="Times New Roman"/>
          <w:sz w:val="24"/>
        </w:rPr>
        <w:t>. Il s’agit donc de s’éduquer avant pour maîtriser les concepts et les outils nécessaires à la transformation du monde et</w:t>
      </w:r>
      <w:r w:rsidR="00D21A3B">
        <w:rPr>
          <w:rFonts w:ascii="Times New Roman" w:hAnsi="Times New Roman"/>
          <w:sz w:val="24"/>
        </w:rPr>
        <w:t>,</w:t>
      </w:r>
      <w:r w:rsidR="00CA5C17">
        <w:rPr>
          <w:rFonts w:ascii="Times New Roman" w:hAnsi="Times New Roman"/>
          <w:sz w:val="24"/>
        </w:rPr>
        <w:t xml:space="preserve"> éventuellement</w:t>
      </w:r>
      <w:r w:rsidR="00D21A3B">
        <w:rPr>
          <w:rFonts w:ascii="Times New Roman" w:hAnsi="Times New Roman"/>
          <w:sz w:val="24"/>
        </w:rPr>
        <w:t>,</w:t>
      </w:r>
      <w:r w:rsidR="00CA5C17">
        <w:rPr>
          <w:rFonts w:ascii="Times New Roman" w:hAnsi="Times New Roman"/>
          <w:sz w:val="24"/>
        </w:rPr>
        <w:t xml:space="preserve"> en amont en forger de nouveaux </w:t>
      </w:r>
      <w:r w:rsidR="00FC4763">
        <w:rPr>
          <w:rFonts w:ascii="Times New Roman" w:hAnsi="Times New Roman"/>
          <w:sz w:val="24"/>
        </w:rPr>
        <w:t>d’une part pour rejeter certains de ceux de la société honnie et</w:t>
      </w:r>
      <w:r w:rsidR="00CA5C17">
        <w:rPr>
          <w:rFonts w:ascii="Times New Roman" w:hAnsi="Times New Roman"/>
          <w:sz w:val="24"/>
        </w:rPr>
        <w:t xml:space="preserve"> à toute fin utile</w:t>
      </w:r>
      <w:r w:rsidR="00FC4763">
        <w:rPr>
          <w:rFonts w:ascii="Times New Roman" w:hAnsi="Times New Roman"/>
          <w:sz w:val="24"/>
        </w:rPr>
        <w:t xml:space="preserve"> pour mettre en œuvre le processus de transformation sociale.</w:t>
      </w:r>
      <w:r w:rsidR="00674F95">
        <w:rPr>
          <w:rFonts w:ascii="Times New Roman" w:hAnsi="Times New Roman"/>
          <w:sz w:val="24"/>
        </w:rPr>
        <w:t xml:space="preserve"> Les Universités et les Causeries populaire</w:t>
      </w:r>
      <w:r w:rsidR="00D21A3B">
        <w:rPr>
          <w:rFonts w:ascii="Times New Roman" w:hAnsi="Times New Roman"/>
          <w:sz w:val="24"/>
        </w:rPr>
        <w:t>s</w:t>
      </w:r>
      <w:r w:rsidR="00674F95">
        <w:rPr>
          <w:rFonts w:ascii="Times New Roman" w:hAnsi="Times New Roman"/>
          <w:sz w:val="24"/>
        </w:rPr>
        <w:t xml:space="preserve"> créées suite l’affaire Dreyfus furent, pour certaines d’entre-elles, de véritables </w:t>
      </w:r>
      <w:r w:rsidR="00674F95">
        <w:rPr>
          <w:rFonts w:ascii="Times New Roman" w:hAnsi="Times New Roman"/>
          <w:sz w:val="24"/>
        </w:rPr>
        <w:lastRenderedPageBreak/>
        <w:t>laboratoires sociaux visant à mettre le savoir à la disposition de tous dans une perspective allant bien au-delà d’un simple accès à la culture.</w:t>
      </w:r>
    </w:p>
    <w:p w:rsidR="00BC11F0" w:rsidRPr="00CA5C17" w:rsidRDefault="00CA5C17" w:rsidP="00BC11F0">
      <w:pPr>
        <w:spacing w:after="0"/>
        <w:jc w:val="both"/>
        <w:rPr>
          <w:rFonts w:ascii="Times New Roman" w:hAnsi="Times New Roman"/>
          <w:sz w:val="24"/>
          <w:szCs w:val="24"/>
        </w:rPr>
      </w:pPr>
      <w:r>
        <w:rPr>
          <w:rFonts w:ascii="Times New Roman" w:hAnsi="Times New Roman"/>
          <w:sz w:val="24"/>
          <w:szCs w:val="24"/>
        </w:rPr>
        <w:t>Pierre Besnard en 1930</w:t>
      </w:r>
      <w:r w:rsidR="00D21A3B">
        <w:rPr>
          <w:rFonts w:ascii="Times New Roman" w:hAnsi="Times New Roman"/>
          <w:sz w:val="24"/>
          <w:szCs w:val="24"/>
        </w:rPr>
        <w:t>,</w:t>
      </w:r>
      <w:r w:rsidR="00FC4763">
        <w:rPr>
          <w:rFonts w:ascii="Times New Roman" w:hAnsi="Times New Roman"/>
          <w:sz w:val="24"/>
          <w:szCs w:val="24"/>
        </w:rPr>
        <w:t xml:space="preserve"> lui aussi</w:t>
      </w:r>
      <w:r>
        <w:rPr>
          <w:rFonts w:ascii="Times New Roman" w:hAnsi="Times New Roman"/>
          <w:sz w:val="24"/>
          <w:szCs w:val="24"/>
        </w:rPr>
        <w:t>,</w:t>
      </w:r>
      <w:r w:rsidR="00FC4763">
        <w:rPr>
          <w:rFonts w:ascii="Times New Roman" w:hAnsi="Times New Roman"/>
          <w:sz w:val="24"/>
          <w:szCs w:val="24"/>
        </w:rPr>
        <w:t xml:space="preserve"> fort de cette même tradition anarcho-syndicaliste et libertaire, </w:t>
      </w:r>
      <w:r>
        <w:rPr>
          <w:rFonts w:ascii="Times New Roman" w:hAnsi="Times New Roman"/>
          <w:sz w:val="24"/>
          <w:szCs w:val="24"/>
        </w:rPr>
        <w:t xml:space="preserve">dans un ouvrage pragmatique, pour ne pas dire programmatique, </w:t>
      </w:r>
      <w:r w:rsidRPr="00CA5C17">
        <w:rPr>
          <w:rFonts w:ascii="Times New Roman" w:hAnsi="Times New Roman"/>
          <w:sz w:val="24"/>
          <w:szCs w:val="24"/>
        </w:rPr>
        <w:t xml:space="preserve">intitulé </w:t>
      </w:r>
      <w:r w:rsidRPr="00CA5C17">
        <w:rPr>
          <w:rFonts w:ascii="Times New Roman" w:hAnsi="Times New Roman"/>
          <w:i/>
          <w:sz w:val="24"/>
          <w:szCs w:val="24"/>
        </w:rPr>
        <w:t>Les syndicats ouvriers et la Révolution sociale</w:t>
      </w:r>
      <w:r>
        <w:rPr>
          <w:rFonts w:ascii="Times New Roman" w:hAnsi="Times New Roman"/>
          <w:i/>
          <w:sz w:val="24"/>
          <w:szCs w:val="24"/>
        </w:rPr>
        <w:t xml:space="preserve"> </w:t>
      </w:r>
      <w:r>
        <w:rPr>
          <w:rFonts w:ascii="Times New Roman" w:hAnsi="Times New Roman"/>
          <w:sz w:val="24"/>
          <w:szCs w:val="24"/>
        </w:rPr>
        <w:t xml:space="preserve">considère que par l’éducation </w:t>
      </w:r>
      <w:r w:rsidR="00BC11F0" w:rsidRPr="00BC11F0">
        <w:rPr>
          <w:rFonts w:ascii="Times New Roman" w:hAnsi="Times New Roman"/>
          <w:sz w:val="24"/>
        </w:rPr>
        <w:t>« se trouvera résolu un des plus grands problèmes vitaux pour la révolution : celui qui consiste à former les générations qui auront la charge d'assurer la vie du nouveau régime social, de stabiliser au plus haut point la révolution, de rendre possible un nouveau bond en avant »</w:t>
      </w:r>
      <w:r w:rsidR="00BC11F0" w:rsidRPr="00BC11F0">
        <w:rPr>
          <w:rStyle w:val="Appelnotedebasdep"/>
          <w:rFonts w:ascii="Times New Roman" w:hAnsi="Times New Roman"/>
          <w:sz w:val="24"/>
        </w:rPr>
        <w:footnoteReference w:id="7"/>
      </w:r>
      <w:r w:rsidR="00BC11F0" w:rsidRPr="00BC11F0">
        <w:rPr>
          <w:rFonts w:ascii="Times New Roman" w:hAnsi="Times New Roman"/>
          <w:sz w:val="24"/>
        </w:rPr>
        <w:t>.</w:t>
      </w:r>
      <w:r w:rsidR="00BC11F0" w:rsidRPr="00BC11F0">
        <w:rPr>
          <w:rFonts w:ascii="Times New Roman" w:hAnsi="Times New Roman"/>
          <w:color w:val="0070C0"/>
          <w:sz w:val="24"/>
        </w:rPr>
        <w:t xml:space="preserve"> </w:t>
      </w:r>
    </w:p>
    <w:p w:rsidR="00BC11F0" w:rsidRDefault="00CA5C17" w:rsidP="00BC11F0">
      <w:pPr>
        <w:pStyle w:val="Notedebasdepage"/>
        <w:rPr>
          <w:rFonts w:ascii="Times New Roman" w:hAnsi="Times New Roman"/>
        </w:rPr>
      </w:pPr>
      <w:r>
        <w:rPr>
          <w:rFonts w:ascii="Times New Roman" w:hAnsi="Times New Roman"/>
        </w:rPr>
        <w:t xml:space="preserve"> </w:t>
      </w:r>
    </w:p>
    <w:p w:rsidR="00F63385" w:rsidRDefault="00F63385" w:rsidP="00F63385">
      <w:pPr>
        <w:spacing w:after="0"/>
        <w:jc w:val="both"/>
        <w:rPr>
          <w:rFonts w:ascii="Times New Roman" w:hAnsi="Times New Roman"/>
          <w:sz w:val="24"/>
        </w:rPr>
      </w:pPr>
      <w:r w:rsidRPr="00F63385">
        <w:rPr>
          <w:rFonts w:ascii="Times New Roman" w:hAnsi="Times New Roman"/>
          <w:sz w:val="24"/>
        </w:rPr>
        <w:t>L'Espagne révolutionnaire, largement influencée par l</w:t>
      </w:r>
      <w:r>
        <w:rPr>
          <w:rFonts w:ascii="Times New Roman" w:hAnsi="Times New Roman"/>
          <w:sz w:val="24"/>
        </w:rPr>
        <w:t>es anarcho-syndicaliste de la CNT, est une autre</w:t>
      </w:r>
      <w:r w:rsidRPr="00F63385">
        <w:rPr>
          <w:rFonts w:ascii="Times New Roman" w:hAnsi="Times New Roman"/>
          <w:sz w:val="24"/>
        </w:rPr>
        <w:t xml:space="preserve"> illustration</w:t>
      </w:r>
      <w:r>
        <w:rPr>
          <w:rFonts w:ascii="Times New Roman" w:hAnsi="Times New Roman"/>
          <w:sz w:val="24"/>
        </w:rPr>
        <w:t xml:space="preserve"> de cette nécessité de conquérir un savoir émancipateur</w:t>
      </w:r>
      <w:r w:rsidRPr="00F63385">
        <w:rPr>
          <w:rFonts w:ascii="Times New Roman" w:hAnsi="Times New Roman"/>
          <w:sz w:val="24"/>
        </w:rPr>
        <w:t>. Le congrès de Saragosse réuni en mai 1936 et dont on connaît l'importance réaffirme, à quelques semaines des pr</w:t>
      </w:r>
      <w:r>
        <w:rPr>
          <w:rFonts w:ascii="Times New Roman" w:hAnsi="Times New Roman"/>
          <w:sz w:val="24"/>
        </w:rPr>
        <w:t>emières collectivisations, que « </w:t>
      </w:r>
      <w:r w:rsidRPr="00F63385">
        <w:rPr>
          <w:rFonts w:ascii="Times New Roman" w:hAnsi="Times New Roman"/>
          <w:sz w:val="24"/>
        </w:rPr>
        <w:t>le problème de l'enseignement devra être abordé avec des procédés radicaux. En premier lieu, l'analphabétisme devra être combattu énergiquement. On restituera la culture à ceux qui en furent dépossédés (...). L'enseignement en tant que mission pédagogique visant à éduquer une humanité nouvelle, sera libre, scientifique et identique pour les deux sexes</w:t>
      </w:r>
      <w:r>
        <w:rPr>
          <w:rFonts w:ascii="Times New Roman" w:hAnsi="Times New Roman"/>
          <w:sz w:val="24"/>
        </w:rPr>
        <w:t> »</w:t>
      </w:r>
      <w:r w:rsidRPr="00F63385">
        <w:rPr>
          <w:rStyle w:val="Appelnotedebasdep"/>
          <w:rFonts w:ascii="Times New Roman" w:hAnsi="Times New Roman"/>
          <w:sz w:val="20"/>
          <w:szCs w:val="20"/>
        </w:rPr>
        <w:footnoteReference w:id="8"/>
      </w:r>
      <w:r w:rsidRPr="00F63385">
        <w:rPr>
          <w:rFonts w:ascii="Times New Roman" w:hAnsi="Times New Roman"/>
          <w:sz w:val="24"/>
        </w:rPr>
        <w:t>.</w:t>
      </w:r>
      <w:r w:rsidR="008E66DE">
        <w:rPr>
          <w:rFonts w:ascii="Times New Roman" w:hAnsi="Times New Roman"/>
          <w:sz w:val="24"/>
        </w:rPr>
        <w:t xml:space="preserve"> </w:t>
      </w:r>
    </w:p>
    <w:p w:rsidR="00F95AE6" w:rsidRDefault="008E66DE" w:rsidP="00F63385">
      <w:pPr>
        <w:spacing w:after="0"/>
        <w:jc w:val="both"/>
        <w:rPr>
          <w:rFonts w:ascii="Times New Roman" w:hAnsi="Times New Roman"/>
          <w:sz w:val="24"/>
        </w:rPr>
      </w:pPr>
      <w:r>
        <w:rPr>
          <w:rFonts w:ascii="Times New Roman" w:hAnsi="Times New Roman"/>
          <w:sz w:val="24"/>
        </w:rPr>
        <w:t>Toujours pour illustrer cette nécessité d’éducation populaire révolutionnaire condition de l’émancipation individuelle et collective, je m’appuierai sur des lectures plus ou moins récentes. Ces quelques exemples puisés là encore dans la tradition anarchiste d’outre Pyrénées montrent que quel</w:t>
      </w:r>
      <w:r w:rsidR="00D21A3B">
        <w:rPr>
          <w:rFonts w:ascii="Times New Roman" w:hAnsi="Times New Roman"/>
          <w:sz w:val="24"/>
        </w:rPr>
        <w:t xml:space="preserve">le </w:t>
      </w:r>
      <w:r w:rsidR="00CD58EF">
        <w:rPr>
          <w:rFonts w:ascii="Times New Roman" w:hAnsi="Times New Roman"/>
          <w:sz w:val="24"/>
        </w:rPr>
        <w:t>que</w:t>
      </w:r>
      <w:r>
        <w:rPr>
          <w:rFonts w:ascii="Times New Roman" w:hAnsi="Times New Roman"/>
          <w:sz w:val="24"/>
        </w:rPr>
        <w:t xml:space="preserve"> soient les circonstances, mêmes les plus tragiques,</w:t>
      </w:r>
      <w:r w:rsidR="00E376F4">
        <w:rPr>
          <w:rFonts w:ascii="Times New Roman" w:hAnsi="Times New Roman"/>
          <w:sz w:val="24"/>
        </w:rPr>
        <w:t xml:space="preserve"> la guerre et l’exil,</w:t>
      </w:r>
      <w:r>
        <w:rPr>
          <w:rFonts w:ascii="Times New Roman" w:hAnsi="Times New Roman"/>
          <w:sz w:val="24"/>
        </w:rPr>
        <w:t xml:space="preserve"> le recours à l’éducation s’impose dans le développement de la conscience révolutionnaire</w:t>
      </w:r>
      <w:r w:rsidR="002E59F6">
        <w:rPr>
          <w:rFonts w:ascii="Times New Roman" w:hAnsi="Times New Roman"/>
          <w:sz w:val="24"/>
        </w:rPr>
        <w:t xml:space="preserve">. </w:t>
      </w:r>
    </w:p>
    <w:p w:rsidR="00F95AE6" w:rsidRDefault="00F95AE6" w:rsidP="00F63385">
      <w:pPr>
        <w:spacing w:after="0"/>
        <w:jc w:val="both"/>
        <w:rPr>
          <w:rFonts w:ascii="Times New Roman" w:hAnsi="Times New Roman"/>
          <w:sz w:val="24"/>
        </w:rPr>
      </w:pPr>
      <w:r>
        <w:rPr>
          <w:rFonts w:ascii="Times New Roman" w:hAnsi="Times New Roman"/>
          <w:sz w:val="24"/>
        </w:rPr>
        <w:t>Avant même la révolution sociale, dans les athénées les anarcho-syndicalistes de la CNT veille à la diffusion du savoir. Dans ses mémoires Enric Greu se rappelle de l’un de ses compagnons Rafio qui lui avait confié : « je n’aie eu que peu d’occasions d’apprendre à lire et à écrire</w:t>
      </w:r>
      <w:r w:rsidR="00096E05">
        <w:rPr>
          <w:rFonts w:ascii="Times New Roman" w:hAnsi="Times New Roman"/>
          <w:sz w:val="24"/>
        </w:rPr>
        <w:t xml:space="preserve"> […] en ville, suivant les cours du soir organisés par le syndicat de la CNT, ajoutées à certaines soirées en assistant aux séances des athénées libertaires, tout cela pendant que je me formais à mon métier de plâtrier »</w:t>
      </w:r>
      <w:r w:rsidR="00096E05" w:rsidRPr="00096E05">
        <w:rPr>
          <w:rStyle w:val="Appelnotedebasdep"/>
          <w:rFonts w:ascii="Times New Roman" w:hAnsi="Times New Roman"/>
          <w:sz w:val="20"/>
          <w:szCs w:val="20"/>
        </w:rPr>
        <w:footnoteReference w:id="9"/>
      </w:r>
      <w:r w:rsidR="00096E05">
        <w:rPr>
          <w:rFonts w:ascii="Times New Roman" w:hAnsi="Times New Roman"/>
          <w:sz w:val="24"/>
        </w:rPr>
        <w:t>.</w:t>
      </w:r>
    </w:p>
    <w:p w:rsidR="00C055A7" w:rsidRPr="00E35BEB" w:rsidRDefault="002E59F6" w:rsidP="00F63385">
      <w:pPr>
        <w:spacing w:after="0"/>
        <w:jc w:val="both"/>
        <w:rPr>
          <w:rFonts w:ascii="Times New Roman" w:hAnsi="Times New Roman"/>
          <w:sz w:val="24"/>
          <w:szCs w:val="24"/>
        </w:rPr>
      </w:pPr>
      <w:r>
        <w:rPr>
          <w:rFonts w:ascii="Times New Roman" w:hAnsi="Times New Roman"/>
          <w:sz w:val="24"/>
        </w:rPr>
        <w:t>Carl Einstein, membre combattant du groupe international de la Colonne Durruti écrit en 1936 : des « enfants se battent à nos côtés. Ils parlent peu, mais ils ont vite compris bien des choses. Le soir au bivouac, ils écoutent les plus âgés. Certains ne savent ni lire ni écrire. Ce sont les camarades qui leur apprennent. La Colonne Durruti reviendra du champ de bataille sans analphabètes. Elle est une école »</w:t>
      </w:r>
      <w:r w:rsidRPr="00F95AE6">
        <w:rPr>
          <w:rStyle w:val="Appelnotedebasdep"/>
          <w:rFonts w:ascii="Times New Roman" w:hAnsi="Times New Roman"/>
          <w:sz w:val="20"/>
          <w:szCs w:val="20"/>
        </w:rPr>
        <w:footnoteReference w:id="10"/>
      </w:r>
      <w:r>
        <w:rPr>
          <w:rFonts w:ascii="Times New Roman" w:hAnsi="Times New Roman"/>
          <w:sz w:val="24"/>
        </w:rPr>
        <w:t>.</w:t>
      </w:r>
      <w:r w:rsidR="00F95AE6">
        <w:rPr>
          <w:rFonts w:ascii="Times New Roman" w:hAnsi="Times New Roman"/>
          <w:sz w:val="24"/>
        </w:rPr>
        <w:t xml:space="preserve"> </w:t>
      </w:r>
      <w:r w:rsidR="00096E05">
        <w:rPr>
          <w:rFonts w:ascii="Times New Roman" w:hAnsi="Times New Roman"/>
          <w:sz w:val="24"/>
        </w:rPr>
        <w:t>Rafio cité plus haut confirme cette soif, cette nécessité d’apprendre même dans les pires lieux. Il dit à Enric : « durant les heures volées au front</w:t>
      </w:r>
      <w:r w:rsidR="00D34BA2">
        <w:rPr>
          <w:rFonts w:ascii="Times New Roman" w:hAnsi="Times New Roman"/>
          <w:sz w:val="24"/>
        </w:rPr>
        <w:t>, dans les tranchées, [je suivais], les leçons apportées par les Milices de la culture »</w:t>
      </w:r>
      <w:r w:rsidR="00D34BA2" w:rsidRPr="00C055A7">
        <w:rPr>
          <w:rStyle w:val="Appelnotedebasdep"/>
          <w:rFonts w:ascii="Times New Roman" w:hAnsi="Times New Roman"/>
          <w:sz w:val="20"/>
          <w:szCs w:val="20"/>
        </w:rPr>
        <w:footnoteReference w:id="11"/>
      </w:r>
      <w:r w:rsidR="00D34BA2">
        <w:rPr>
          <w:rFonts w:ascii="Times New Roman" w:hAnsi="Times New Roman"/>
          <w:sz w:val="24"/>
        </w:rPr>
        <w:t>.</w:t>
      </w:r>
      <w:r w:rsidR="00C055A7">
        <w:rPr>
          <w:rFonts w:ascii="Times New Roman" w:hAnsi="Times New Roman"/>
          <w:sz w:val="24"/>
        </w:rPr>
        <w:t xml:space="preserve"> Même volonté de sortir de l’ignorance malgré la défaite car si le savoir est liberté il est aussi bon pour le moral.</w:t>
      </w:r>
      <w:r w:rsidR="00C055A7" w:rsidRPr="008E66DE">
        <w:rPr>
          <w:rFonts w:ascii="Times New Roman" w:hAnsi="Times New Roman"/>
          <w:sz w:val="24"/>
          <w:szCs w:val="24"/>
        </w:rPr>
        <w:t xml:space="preserve"> Cipriano</w:t>
      </w:r>
      <w:r w:rsidR="00C055A7">
        <w:rPr>
          <w:rFonts w:ascii="Times New Roman" w:hAnsi="Times New Roman"/>
          <w:sz w:val="24"/>
          <w:szCs w:val="24"/>
        </w:rPr>
        <w:t xml:space="preserve"> Mera lui aussi se souvient. </w:t>
      </w:r>
      <w:r w:rsidR="00EA08A9">
        <w:rPr>
          <w:rFonts w:ascii="Times New Roman" w:hAnsi="Times New Roman"/>
          <w:sz w:val="24"/>
          <w:szCs w:val="24"/>
        </w:rPr>
        <w:t>Sur</w:t>
      </w:r>
      <w:r w:rsidR="00C055A7" w:rsidRPr="008E66DE">
        <w:rPr>
          <w:rFonts w:ascii="Times New Roman" w:hAnsi="Times New Roman"/>
          <w:sz w:val="24"/>
          <w:szCs w:val="24"/>
        </w:rPr>
        <w:t xml:space="preserve"> un camp de concentration</w:t>
      </w:r>
      <w:r w:rsidR="00EA08A9">
        <w:rPr>
          <w:rFonts w:ascii="Times New Roman" w:hAnsi="Times New Roman"/>
          <w:sz w:val="24"/>
          <w:szCs w:val="24"/>
        </w:rPr>
        <w:t xml:space="preserve"> où il fut interné</w:t>
      </w:r>
      <w:r w:rsidR="00C055A7" w:rsidRPr="008E66DE">
        <w:rPr>
          <w:rFonts w:ascii="Times New Roman" w:hAnsi="Times New Roman"/>
          <w:sz w:val="24"/>
          <w:szCs w:val="24"/>
        </w:rPr>
        <w:t xml:space="preserve"> en Algérie</w:t>
      </w:r>
      <w:r w:rsidR="00EA08A9">
        <w:rPr>
          <w:rFonts w:ascii="Times New Roman" w:hAnsi="Times New Roman"/>
          <w:sz w:val="24"/>
          <w:szCs w:val="24"/>
        </w:rPr>
        <w:t xml:space="preserve">, </w:t>
      </w:r>
      <w:r w:rsidR="00C055A7">
        <w:rPr>
          <w:rFonts w:ascii="Times New Roman" w:hAnsi="Times New Roman"/>
          <w:sz w:val="24"/>
          <w:szCs w:val="24"/>
        </w:rPr>
        <w:t>il </w:t>
      </w:r>
      <w:r w:rsidR="00EA08A9">
        <w:rPr>
          <w:rFonts w:ascii="Times New Roman" w:hAnsi="Times New Roman"/>
          <w:sz w:val="24"/>
          <w:szCs w:val="24"/>
        </w:rPr>
        <w:t>écrit</w:t>
      </w:r>
      <w:r w:rsidR="00C055A7">
        <w:rPr>
          <w:rFonts w:ascii="Times New Roman" w:hAnsi="Times New Roman"/>
          <w:sz w:val="24"/>
          <w:szCs w:val="24"/>
        </w:rPr>
        <w:t>: « p</w:t>
      </w:r>
      <w:r w:rsidR="00C055A7" w:rsidRPr="008E66DE">
        <w:rPr>
          <w:rFonts w:ascii="Times New Roman" w:hAnsi="Times New Roman"/>
          <w:sz w:val="24"/>
          <w:szCs w:val="24"/>
        </w:rPr>
        <w:t xml:space="preserve">our combattre l’ennui, empêcher la démoralisation et profiter du </w:t>
      </w:r>
      <w:r w:rsidR="00C055A7" w:rsidRPr="008E66DE">
        <w:rPr>
          <w:rFonts w:ascii="Times New Roman" w:hAnsi="Times New Roman"/>
          <w:sz w:val="24"/>
          <w:szCs w:val="24"/>
        </w:rPr>
        <w:lastRenderedPageBreak/>
        <w:t>temps, nous créâmes différents groupes de discussion et d’étude, en commençant par combattre l’analphabétisme »</w:t>
      </w:r>
      <w:r w:rsidR="00C055A7" w:rsidRPr="00C055A7">
        <w:rPr>
          <w:rStyle w:val="Appelnotedebasdep"/>
          <w:rFonts w:ascii="Times New Roman" w:hAnsi="Times New Roman"/>
          <w:sz w:val="20"/>
          <w:szCs w:val="20"/>
        </w:rPr>
        <w:footnoteReference w:id="12"/>
      </w:r>
      <w:r w:rsidR="00C055A7">
        <w:rPr>
          <w:rFonts w:ascii="Times New Roman" w:hAnsi="Times New Roman"/>
          <w:sz w:val="24"/>
          <w:szCs w:val="24"/>
        </w:rPr>
        <w:t xml:space="preserve">. </w:t>
      </w:r>
      <w:r w:rsidR="00E35BEB">
        <w:rPr>
          <w:rFonts w:ascii="Times New Roman" w:hAnsi="Times New Roman"/>
          <w:sz w:val="24"/>
          <w:szCs w:val="24"/>
        </w:rPr>
        <w:t>Enric Greu confirme une telle pratique. Dans les camps d’</w:t>
      </w:r>
      <w:r w:rsidR="00955465">
        <w:rPr>
          <w:rFonts w:ascii="Times New Roman" w:hAnsi="Times New Roman"/>
          <w:sz w:val="24"/>
          <w:szCs w:val="24"/>
        </w:rPr>
        <w:t>Argelès, Barcarès</w:t>
      </w:r>
      <w:r w:rsidR="00E35BEB">
        <w:rPr>
          <w:rFonts w:ascii="Times New Roman" w:hAnsi="Times New Roman"/>
          <w:sz w:val="24"/>
          <w:szCs w:val="24"/>
        </w:rPr>
        <w:t>, Saint-Cyprien « des quartiers spécifiques se créèrent […], les uns, composés en majeure partie de professeurs et d’instituteurs - parfois de renom – se consacraient à l’enseignement de la lecture, de l’écriture, des langues ; on y donnait également des cours de géographie, d’histoire, et des conférences de toute sorte de thèmes ». Et il ajoute « une véritable université p</w:t>
      </w:r>
      <w:r w:rsidR="00955465">
        <w:rPr>
          <w:rFonts w:ascii="Times New Roman" w:hAnsi="Times New Roman"/>
          <w:sz w:val="24"/>
          <w:szCs w:val="24"/>
        </w:rPr>
        <w:t xml:space="preserve">opulaire assise sur le sable et </w:t>
      </w:r>
      <w:r w:rsidR="00E35BEB">
        <w:rPr>
          <w:rFonts w:ascii="Times New Roman" w:hAnsi="Times New Roman"/>
          <w:sz w:val="24"/>
          <w:szCs w:val="24"/>
        </w:rPr>
        <w:t>adossée aux baraquements »</w:t>
      </w:r>
      <w:r w:rsidR="00E35BEB" w:rsidRPr="00E35BEB">
        <w:rPr>
          <w:rStyle w:val="Appelnotedebasdep"/>
          <w:rFonts w:ascii="Times New Roman" w:hAnsi="Times New Roman"/>
          <w:sz w:val="20"/>
          <w:szCs w:val="20"/>
        </w:rPr>
        <w:footnoteReference w:id="13"/>
      </w:r>
      <w:r w:rsidR="00E35BEB">
        <w:rPr>
          <w:rFonts w:ascii="Times New Roman" w:hAnsi="Times New Roman"/>
          <w:sz w:val="24"/>
          <w:szCs w:val="24"/>
        </w:rPr>
        <w:t xml:space="preserve">. </w:t>
      </w:r>
      <w:r w:rsidR="00C055A7">
        <w:rPr>
          <w:rFonts w:ascii="Times New Roman" w:hAnsi="Times New Roman"/>
          <w:sz w:val="24"/>
          <w:szCs w:val="24"/>
        </w:rPr>
        <w:t>Les militants</w:t>
      </w:r>
      <w:r w:rsidR="00E35BEB">
        <w:rPr>
          <w:rFonts w:ascii="Times New Roman" w:hAnsi="Times New Roman"/>
          <w:sz w:val="24"/>
          <w:szCs w:val="24"/>
        </w:rPr>
        <w:t xml:space="preserve"> anarchistes</w:t>
      </w:r>
      <w:r w:rsidR="00C055A7">
        <w:rPr>
          <w:rFonts w:ascii="Times New Roman" w:hAnsi="Times New Roman"/>
          <w:sz w:val="24"/>
          <w:szCs w:val="24"/>
        </w:rPr>
        <w:t xml:space="preserve"> déportés dans les c</w:t>
      </w:r>
      <w:r w:rsidR="00E35BEB">
        <w:rPr>
          <w:rFonts w:ascii="Times New Roman" w:hAnsi="Times New Roman"/>
          <w:sz w:val="24"/>
          <w:szCs w:val="24"/>
        </w:rPr>
        <w:t>amps nazis en firent de même car</w:t>
      </w:r>
      <w:r w:rsidR="00C055A7">
        <w:rPr>
          <w:rFonts w:ascii="Times New Roman" w:hAnsi="Times New Roman"/>
          <w:sz w:val="24"/>
          <w:szCs w:val="24"/>
        </w:rPr>
        <w:t xml:space="preserve"> le savoir</w:t>
      </w:r>
      <w:r w:rsidR="00955465">
        <w:rPr>
          <w:rFonts w:ascii="Times New Roman" w:hAnsi="Times New Roman"/>
          <w:sz w:val="24"/>
          <w:szCs w:val="24"/>
        </w:rPr>
        <w:t xml:space="preserve"> pour eux rimait avec</w:t>
      </w:r>
      <w:r w:rsidR="00C055A7">
        <w:rPr>
          <w:rFonts w:ascii="Times New Roman" w:hAnsi="Times New Roman"/>
          <w:sz w:val="24"/>
          <w:szCs w:val="24"/>
        </w:rPr>
        <w:t xml:space="preserve"> combat, car le savoir</w:t>
      </w:r>
      <w:r w:rsidR="00955465">
        <w:rPr>
          <w:rFonts w:ascii="Times New Roman" w:hAnsi="Times New Roman"/>
          <w:sz w:val="24"/>
          <w:szCs w:val="24"/>
        </w:rPr>
        <w:t xml:space="preserve"> pour eux rimait avec</w:t>
      </w:r>
      <w:r w:rsidR="00C055A7">
        <w:rPr>
          <w:rFonts w:ascii="Times New Roman" w:hAnsi="Times New Roman"/>
          <w:sz w:val="24"/>
          <w:szCs w:val="24"/>
        </w:rPr>
        <w:t xml:space="preserve"> espoir.</w:t>
      </w:r>
    </w:p>
    <w:p w:rsidR="00D21A3B" w:rsidRDefault="00D21A3B" w:rsidP="008E66DE">
      <w:pPr>
        <w:jc w:val="both"/>
        <w:rPr>
          <w:rFonts w:ascii="Times New Roman" w:hAnsi="Times New Roman"/>
          <w:sz w:val="24"/>
        </w:rPr>
      </w:pPr>
    </w:p>
    <w:p w:rsidR="008E66DE" w:rsidRDefault="00F53E91" w:rsidP="008E66DE">
      <w:pPr>
        <w:jc w:val="both"/>
        <w:rPr>
          <w:rFonts w:ascii="Times New Roman" w:hAnsi="Times New Roman"/>
          <w:sz w:val="24"/>
        </w:rPr>
      </w:pPr>
      <w:r>
        <w:rPr>
          <w:rFonts w:ascii="Times New Roman" w:hAnsi="Times New Roman"/>
          <w:sz w:val="24"/>
        </w:rPr>
        <w:t xml:space="preserve">Fort de cette tradition anarchiste éducationniste et des expériences militantes évoquées ici, il m’apparaît nécessaires à tous les niveaux et dans tous les lieux de notre militance de développer des pratiques radicales et ambitieuses d’éducation populaire révolutionnaire : au syndicat, dans les associations, les AMAP, les universités populaires contemporaines, etc. le renouveau du mouvement libertaire passe, à mon sens, en partie par la voix d’une éducation libératrice et anticipatrice d’un autre futur. </w:t>
      </w:r>
      <w:r w:rsidR="008E66DE">
        <w:rPr>
          <w:rFonts w:ascii="Times New Roman" w:hAnsi="Times New Roman"/>
          <w:sz w:val="24"/>
        </w:rPr>
        <w:t xml:space="preserve">La culture et l'éducation </w:t>
      </w:r>
      <w:r w:rsidR="00C62C81">
        <w:rPr>
          <w:rFonts w:ascii="Times New Roman" w:hAnsi="Times New Roman"/>
          <w:sz w:val="24"/>
        </w:rPr>
        <w:t>apparaissent</w:t>
      </w:r>
      <w:r>
        <w:rPr>
          <w:rFonts w:ascii="Times New Roman" w:hAnsi="Times New Roman"/>
          <w:sz w:val="24"/>
        </w:rPr>
        <w:t xml:space="preserve"> en effet</w:t>
      </w:r>
      <w:r w:rsidR="008E66DE" w:rsidRPr="00EB3851">
        <w:rPr>
          <w:rFonts w:ascii="Times New Roman" w:hAnsi="Times New Roman"/>
          <w:sz w:val="24"/>
        </w:rPr>
        <w:t xml:space="preserve"> encore une fois comme l'un des leviers</w:t>
      </w:r>
      <w:r w:rsidR="00C62C81" w:rsidRPr="00C62C81">
        <w:rPr>
          <w:rFonts w:ascii="Times New Roman" w:hAnsi="Times New Roman"/>
          <w:sz w:val="24"/>
        </w:rPr>
        <w:t xml:space="preserve"> </w:t>
      </w:r>
      <w:r w:rsidR="00C62C81" w:rsidRPr="00EB3851">
        <w:rPr>
          <w:rFonts w:ascii="Times New Roman" w:hAnsi="Times New Roman"/>
          <w:sz w:val="24"/>
        </w:rPr>
        <w:t>incontournables</w:t>
      </w:r>
      <w:r w:rsidR="00C62C81">
        <w:rPr>
          <w:rFonts w:ascii="Times New Roman" w:hAnsi="Times New Roman"/>
          <w:sz w:val="24"/>
        </w:rPr>
        <w:t>, avec la lutte économique,</w:t>
      </w:r>
      <w:r w:rsidR="008E66DE" w:rsidRPr="00EB3851">
        <w:rPr>
          <w:rFonts w:ascii="Times New Roman" w:hAnsi="Times New Roman"/>
          <w:sz w:val="24"/>
        </w:rPr>
        <w:t xml:space="preserve"> à l'œuvre de transformation s</w:t>
      </w:r>
      <w:r>
        <w:rPr>
          <w:rFonts w:ascii="Times New Roman" w:hAnsi="Times New Roman"/>
          <w:sz w:val="24"/>
        </w:rPr>
        <w:t>ociale.</w:t>
      </w:r>
      <w:r w:rsidR="00EA08A9">
        <w:rPr>
          <w:rFonts w:ascii="Times New Roman" w:hAnsi="Times New Roman"/>
          <w:sz w:val="24"/>
        </w:rPr>
        <w:t xml:space="preserve"> Il faut donc veiller « au culte de soi-même »</w:t>
      </w:r>
      <w:r w:rsidR="00EA08A9" w:rsidRPr="00D21A3B">
        <w:rPr>
          <w:rStyle w:val="Appelnotedebasdep"/>
          <w:rFonts w:ascii="Times New Roman" w:hAnsi="Times New Roman"/>
          <w:sz w:val="20"/>
          <w:szCs w:val="20"/>
        </w:rPr>
        <w:footnoteReference w:id="14"/>
      </w:r>
      <w:r w:rsidR="00EA08A9">
        <w:rPr>
          <w:rFonts w:ascii="Times New Roman" w:hAnsi="Times New Roman"/>
          <w:sz w:val="24"/>
        </w:rPr>
        <w:t>, au développement</w:t>
      </w:r>
      <w:r w:rsidR="00955465">
        <w:rPr>
          <w:rFonts w:ascii="Times New Roman" w:hAnsi="Times New Roman"/>
          <w:sz w:val="24"/>
        </w:rPr>
        <w:t xml:space="preserve"> de</w:t>
      </w:r>
      <w:r w:rsidR="00EA08A9">
        <w:rPr>
          <w:rFonts w:ascii="Times New Roman" w:hAnsi="Times New Roman"/>
          <w:sz w:val="24"/>
        </w:rPr>
        <w:t xml:space="preserve"> ses connaissances et de ses capacités d’analyse afin d’engager la transformation sociale.  </w:t>
      </w:r>
      <w:r w:rsidR="00955465">
        <w:rPr>
          <w:rFonts w:ascii="Times New Roman" w:hAnsi="Times New Roman"/>
          <w:sz w:val="24"/>
        </w:rPr>
        <w:t xml:space="preserve">Le savoir est une arme. </w:t>
      </w:r>
      <w:r>
        <w:rPr>
          <w:rFonts w:ascii="Times New Roman" w:hAnsi="Times New Roman"/>
          <w:sz w:val="24"/>
        </w:rPr>
        <w:t>Il faut écrivait</w:t>
      </w:r>
      <w:r w:rsidR="008E66DE" w:rsidRPr="00EB3851">
        <w:rPr>
          <w:rFonts w:ascii="Times New Roman" w:hAnsi="Times New Roman"/>
          <w:sz w:val="24"/>
        </w:rPr>
        <w:t xml:space="preserve"> </w:t>
      </w:r>
      <w:r w:rsidR="00EA08A9">
        <w:rPr>
          <w:rFonts w:ascii="Times New Roman" w:hAnsi="Times New Roman"/>
          <w:sz w:val="24"/>
        </w:rPr>
        <w:t xml:space="preserve">Marcel </w:t>
      </w:r>
      <w:r w:rsidR="008E66DE">
        <w:rPr>
          <w:rFonts w:ascii="Times New Roman" w:hAnsi="Times New Roman"/>
          <w:sz w:val="24"/>
        </w:rPr>
        <w:t>Martinet et ce sera ma conclusion « </w:t>
      </w:r>
      <w:r w:rsidR="008E66DE" w:rsidRPr="00EB3851">
        <w:rPr>
          <w:rFonts w:ascii="Times New Roman" w:hAnsi="Times New Roman"/>
          <w:sz w:val="24"/>
        </w:rPr>
        <w:t>que les éléments de la révolution culturelle soient déjà existants et forts pour que la révolution politique et sociale puisse se lever, vaincre, s'établir. (Car) la révolution ouvrière et humaine ne sera profonde qu'enracinée dans la culture</w:t>
      </w:r>
      <w:r w:rsidR="008E66DE">
        <w:rPr>
          <w:rFonts w:ascii="Times New Roman" w:hAnsi="Times New Roman"/>
          <w:sz w:val="24"/>
        </w:rPr>
        <w:t> »</w:t>
      </w:r>
      <w:r w:rsidR="008E66DE" w:rsidRPr="00EB3851">
        <w:rPr>
          <w:rStyle w:val="Appelnotedebasdep"/>
          <w:rFonts w:ascii="Times New Roman" w:hAnsi="Times New Roman"/>
        </w:rPr>
        <w:footnoteReference w:id="15"/>
      </w:r>
      <w:r w:rsidR="008E66DE" w:rsidRPr="00EB3851">
        <w:rPr>
          <w:rFonts w:ascii="Times New Roman" w:hAnsi="Times New Roman"/>
          <w:sz w:val="24"/>
        </w:rPr>
        <w:t>.</w:t>
      </w:r>
      <w:r w:rsidR="00EA08A9">
        <w:rPr>
          <w:rFonts w:ascii="Times New Roman" w:hAnsi="Times New Roman"/>
          <w:sz w:val="24"/>
        </w:rPr>
        <w:t xml:space="preserve"> En d’autres termes, éducation, émancipation et révolution sont</w:t>
      </w:r>
      <w:r w:rsidR="00AC0043">
        <w:rPr>
          <w:rFonts w:ascii="Times New Roman" w:hAnsi="Times New Roman"/>
          <w:sz w:val="24"/>
        </w:rPr>
        <w:t xml:space="preserve"> inséparable</w:t>
      </w:r>
      <w:r w:rsidR="00D21A3B">
        <w:rPr>
          <w:rFonts w:ascii="Times New Roman" w:hAnsi="Times New Roman"/>
          <w:sz w:val="24"/>
        </w:rPr>
        <w:t>s</w:t>
      </w:r>
      <w:r w:rsidR="00AC0043">
        <w:rPr>
          <w:rFonts w:ascii="Times New Roman" w:hAnsi="Times New Roman"/>
          <w:sz w:val="24"/>
        </w:rPr>
        <w:t xml:space="preserve"> et</w:t>
      </w:r>
      <w:r w:rsidR="00EA08A9">
        <w:rPr>
          <w:rFonts w:ascii="Times New Roman" w:hAnsi="Times New Roman"/>
          <w:sz w:val="24"/>
        </w:rPr>
        <w:t xml:space="preserve"> co-substantielle</w:t>
      </w:r>
      <w:r w:rsidR="00D21A3B">
        <w:rPr>
          <w:rFonts w:ascii="Times New Roman" w:hAnsi="Times New Roman"/>
          <w:sz w:val="24"/>
        </w:rPr>
        <w:t>s</w:t>
      </w:r>
      <w:r w:rsidR="00EA08A9">
        <w:rPr>
          <w:rFonts w:ascii="Times New Roman" w:hAnsi="Times New Roman"/>
          <w:sz w:val="24"/>
        </w:rPr>
        <w:t>.</w:t>
      </w:r>
    </w:p>
    <w:p w:rsidR="00D21A3B" w:rsidRDefault="00D21A3B" w:rsidP="008E66DE">
      <w:pPr>
        <w:jc w:val="both"/>
        <w:rPr>
          <w:rFonts w:ascii="Times New Roman" w:hAnsi="Times New Roman"/>
          <w:sz w:val="24"/>
        </w:rPr>
      </w:pPr>
    </w:p>
    <w:p w:rsidR="00D21A3B" w:rsidRDefault="00EA08A9" w:rsidP="00D21A3B">
      <w:pPr>
        <w:spacing w:after="0"/>
        <w:jc w:val="both"/>
        <w:rPr>
          <w:rFonts w:ascii="Times New Roman" w:hAnsi="Times New Roman"/>
          <w:sz w:val="24"/>
        </w:rPr>
      </w:pPr>
      <w:r>
        <w:rPr>
          <w:rFonts w:ascii="Times New Roman" w:hAnsi="Times New Roman"/>
          <w:sz w:val="24"/>
        </w:rPr>
        <w:t>Hugues</w:t>
      </w:r>
      <w:r w:rsidR="00D21A3B">
        <w:rPr>
          <w:rFonts w:ascii="Times New Roman" w:hAnsi="Times New Roman"/>
          <w:sz w:val="24"/>
        </w:rPr>
        <w:t xml:space="preserve"> Lenoir</w:t>
      </w:r>
    </w:p>
    <w:p w:rsidR="00EA08A9" w:rsidRDefault="00EA08A9" w:rsidP="00D21A3B">
      <w:pPr>
        <w:spacing w:after="0"/>
        <w:jc w:val="both"/>
        <w:rPr>
          <w:rFonts w:ascii="Times New Roman" w:hAnsi="Times New Roman"/>
          <w:sz w:val="24"/>
        </w:rPr>
      </w:pPr>
      <w:r>
        <w:rPr>
          <w:rFonts w:ascii="Times New Roman" w:hAnsi="Times New Roman"/>
          <w:sz w:val="24"/>
        </w:rPr>
        <w:t>Groupe Commune de Paris</w:t>
      </w:r>
    </w:p>
    <w:p w:rsidR="00AD5F86" w:rsidRPr="00546D93" w:rsidRDefault="00AD5F86" w:rsidP="00EB3851">
      <w:pPr>
        <w:spacing w:after="0"/>
        <w:jc w:val="both"/>
        <w:rPr>
          <w:rFonts w:ascii="Times New Roman" w:hAnsi="Times New Roman"/>
          <w:sz w:val="24"/>
          <w:szCs w:val="24"/>
        </w:rPr>
      </w:pPr>
    </w:p>
    <w:sectPr w:rsidR="00AD5F86" w:rsidRPr="00546D93" w:rsidSect="00226DC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4EA" w:rsidRDefault="00AE54EA" w:rsidP="00AD5F86">
      <w:pPr>
        <w:spacing w:after="0" w:line="240" w:lineRule="auto"/>
      </w:pPr>
      <w:r>
        <w:separator/>
      </w:r>
    </w:p>
  </w:endnote>
  <w:endnote w:type="continuationSeparator" w:id="0">
    <w:p w:rsidR="00AE54EA" w:rsidRDefault="00AE54EA" w:rsidP="00AD5F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4EA" w:rsidRDefault="00AE54EA" w:rsidP="00AD5F86">
      <w:pPr>
        <w:spacing w:after="0" w:line="240" w:lineRule="auto"/>
      </w:pPr>
      <w:r>
        <w:separator/>
      </w:r>
    </w:p>
  </w:footnote>
  <w:footnote w:type="continuationSeparator" w:id="0">
    <w:p w:rsidR="00AE54EA" w:rsidRDefault="00AE54EA" w:rsidP="00AD5F86">
      <w:pPr>
        <w:spacing w:after="0" w:line="240" w:lineRule="auto"/>
      </w:pPr>
      <w:r>
        <w:continuationSeparator/>
      </w:r>
    </w:p>
  </w:footnote>
  <w:footnote w:id="1">
    <w:p w:rsidR="00674F95" w:rsidRPr="003E155E" w:rsidRDefault="00674F95">
      <w:pPr>
        <w:pStyle w:val="Notedebasdepage"/>
        <w:rPr>
          <w:rFonts w:ascii="Times New Roman" w:hAnsi="Times New Roman"/>
        </w:rPr>
      </w:pPr>
      <w:r w:rsidRPr="003E155E">
        <w:rPr>
          <w:rStyle w:val="Appelnotedebasdep"/>
          <w:rFonts w:ascii="Times New Roman" w:hAnsi="Times New Roman"/>
        </w:rPr>
        <w:footnoteRef/>
      </w:r>
      <w:r w:rsidRPr="003E155E">
        <w:rPr>
          <w:rFonts w:ascii="Times New Roman" w:hAnsi="Times New Roman"/>
        </w:rPr>
        <w:t xml:space="preserve"> Propos de Paule Lejeune in Eugène Varlin, 1977, </w:t>
      </w:r>
      <w:r w:rsidRPr="003E155E">
        <w:rPr>
          <w:rFonts w:ascii="Times New Roman" w:hAnsi="Times New Roman"/>
          <w:i/>
        </w:rPr>
        <w:t>Pratique militante et écrits d’un ouvrier communard</w:t>
      </w:r>
      <w:r w:rsidRPr="003E155E">
        <w:rPr>
          <w:rFonts w:ascii="Times New Roman" w:hAnsi="Times New Roman"/>
        </w:rPr>
        <w:t>, Paris, Maspéro, p.34.</w:t>
      </w:r>
    </w:p>
  </w:footnote>
  <w:footnote w:id="2">
    <w:p w:rsidR="00EB3851" w:rsidRPr="003E155E" w:rsidRDefault="00EB3851" w:rsidP="00EB3851">
      <w:pPr>
        <w:pStyle w:val="Notedebasdepage"/>
        <w:jc w:val="both"/>
        <w:rPr>
          <w:rFonts w:ascii="Times New Roman" w:hAnsi="Times New Roman"/>
        </w:rPr>
      </w:pPr>
      <w:r w:rsidRPr="003E155E">
        <w:rPr>
          <w:rStyle w:val="Appelnotedebasdep"/>
          <w:rFonts w:ascii="Times New Roman" w:hAnsi="Times New Roman"/>
        </w:rPr>
        <w:footnoteRef/>
      </w:r>
      <w:r w:rsidR="003E155E" w:rsidRPr="003E155E">
        <w:rPr>
          <w:rFonts w:ascii="Times New Roman" w:hAnsi="Times New Roman"/>
        </w:rPr>
        <w:t xml:space="preserve"> Dolléans E., 1957</w:t>
      </w:r>
      <w:r w:rsidRPr="003E155E">
        <w:rPr>
          <w:rFonts w:ascii="Times New Roman" w:hAnsi="Times New Roman"/>
        </w:rPr>
        <w:t xml:space="preserve">, </w:t>
      </w:r>
      <w:r w:rsidRPr="003E155E">
        <w:rPr>
          <w:rFonts w:ascii="Times New Roman" w:hAnsi="Times New Roman"/>
          <w:i/>
        </w:rPr>
        <w:t>Histoire du mouvement ouvrier</w:t>
      </w:r>
      <w:r w:rsidRPr="003E155E">
        <w:rPr>
          <w:rFonts w:ascii="Times New Roman" w:hAnsi="Times New Roman"/>
        </w:rPr>
        <w:t xml:space="preserve">, Paris, A. Colin, t.1, p. 304. </w:t>
      </w:r>
    </w:p>
  </w:footnote>
  <w:footnote w:id="3">
    <w:p w:rsidR="003E155E" w:rsidRPr="003E155E" w:rsidRDefault="003E155E">
      <w:pPr>
        <w:pStyle w:val="Notedebasdepage"/>
        <w:rPr>
          <w:rFonts w:ascii="Times New Roman" w:hAnsi="Times New Roman"/>
        </w:rPr>
      </w:pPr>
      <w:r w:rsidRPr="003E155E">
        <w:rPr>
          <w:rStyle w:val="Appelnotedebasdep"/>
          <w:rFonts w:ascii="Times New Roman" w:hAnsi="Times New Roman"/>
        </w:rPr>
        <w:footnoteRef/>
      </w:r>
      <w:r w:rsidRPr="003E155E">
        <w:rPr>
          <w:rFonts w:ascii="Times New Roman" w:hAnsi="Times New Roman"/>
        </w:rPr>
        <w:t xml:space="preserve"> Rougerie J, 2018 ré-éd, </w:t>
      </w:r>
      <w:r>
        <w:rPr>
          <w:rFonts w:ascii="Times New Roman" w:hAnsi="Times New Roman"/>
          <w:i/>
        </w:rPr>
        <w:t>La Commune et les communards</w:t>
      </w:r>
      <w:r>
        <w:rPr>
          <w:rFonts w:ascii="Times New Roman" w:hAnsi="Times New Roman"/>
        </w:rPr>
        <w:t>, Paris, Gallimard, p.89.</w:t>
      </w:r>
    </w:p>
  </w:footnote>
  <w:footnote w:id="4">
    <w:p w:rsidR="00BC11F0" w:rsidRPr="003E155E" w:rsidRDefault="00BC11F0" w:rsidP="00F63385">
      <w:pPr>
        <w:spacing w:after="0"/>
        <w:jc w:val="both"/>
        <w:rPr>
          <w:rFonts w:ascii="Times New Roman" w:hAnsi="Times New Roman"/>
          <w:sz w:val="20"/>
          <w:szCs w:val="20"/>
        </w:rPr>
      </w:pPr>
      <w:r w:rsidRPr="003E155E">
        <w:rPr>
          <w:rStyle w:val="Appelnotedebasdep"/>
          <w:rFonts w:ascii="Times New Roman" w:hAnsi="Times New Roman"/>
          <w:sz w:val="20"/>
          <w:szCs w:val="20"/>
        </w:rPr>
        <w:footnoteRef/>
      </w:r>
      <w:r w:rsidRPr="003E155E">
        <w:rPr>
          <w:rFonts w:ascii="Times New Roman" w:hAnsi="Times New Roman"/>
          <w:sz w:val="20"/>
          <w:szCs w:val="20"/>
        </w:rPr>
        <w:t xml:space="preserve"> Guillaume J., 1979, </w:t>
      </w:r>
      <w:r w:rsidRPr="003E155E">
        <w:rPr>
          <w:rFonts w:ascii="Times New Roman" w:hAnsi="Times New Roman"/>
          <w:i/>
          <w:sz w:val="20"/>
          <w:szCs w:val="20"/>
        </w:rPr>
        <w:t>Idées sur l’organisation sociale</w:t>
      </w:r>
      <w:r w:rsidRPr="003E155E">
        <w:rPr>
          <w:rFonts w:ascii="Times New Roman" w:hAnsi="Times New Roman"/>
          <w:sz w:val="20"/>
          <w:szCs w:val="20"/>
        </w:rPr>
        <w:t xml:space="preserve">, Edition du groupe Fresnes-Antony, Fédération anarchiste, </w:t>
      </w:r>
      <w:r w:rsidRPr="003E155E">
        <w:rPr>
          <w:rFonts w:ascii="Times New Roman" w:hAnsi="Times New Roman"/>
          <w:i/>
          <w:sz w:val="20"/>
          <w:szCs w:val="20"/>
        </w:rPr>
        <w:t>Volonté anarchiste</w:t>
      </w:r>
      <w:r w:rsidRPr="003E155E">
        <w:rPr>
          <w:rFonts w:ascii="Times New Roman" w:hAnsi="Times New Roman"/>
          <w:sz w:val="20"/>
          <w:szCs w:val="20"/>
        </w:rPr>
        <w:t xml:space="preserve">, n°8. </w:t>
      </w:r>
    </w:p>
  </w:footnote>
  <w:footnote w:id="5">
    <w:p w:rsidR="00AD5F86" w:rsidRPr="00A9632F" w:rsidRDefault="00AD5F86" w:rsidP="00F63385">
      <w:pPr>
        <w:spacing w:after="0" w:line="240" w:lineRule="auto"/>
        <w:jc w:val="both"/>
        <w:rPr>
          <w:rFonts w:ascii="Times New Roman" w:eastAsia="Times New Roman" w:hAnsi="Times New Roman"/>
          <w:sz w:val="20"/>
          <w:szCs w:val="20"/>
          <w:lang w:eastAsia="fr-FR"/>
        </w:rPr>
      </w:pPr>
      <w:r w:rsidRPr="003E155E">
        <w:rPr>
          <w:rStyle w:val="Appelnotedebasdep"/>
          <w:rFonts w:ascii="Times New Roman" w:hAnsi="Times New Roman"/>
          <w:sz w:val="20"/>
          <w:szCs w:val="20"/>
        </w:rPr>
        <w:footnoteRef/>
      </w:r>
      <w:r w:rsidRPr="003E155E">
        <w:rPr>
          <w:rFonts w:ascii="Times New Roman" w:hAnsi="Times New Roman"/>
          <w:sz w:val="20"/>
          <w:szCs w:val="20"/>
        </w:rPr>
        <w:t xml:space="preserve"> Guillaume J., « La réforme de l’éducation », </w:t>
      </w:r>
      <w:r w:rsidRPr="003E155E">
        <w:rPr>
          <w:rFonts w:ascii="Times New Roman" w:hAnsi="Times New Roman"/>
          <w:i/>
          <w:sz w:val="20"/>
          <w:szCs w:val="20"/>
        </w:rPr>
        <w:t>in</w:t>
      </w:r>
      <w:r w:rsidRPr="003E155E">
        <w:rPr>
          <w:rFonts w:ascii="Times New Roman" w:hAnsi="Times New Roman"/>
          <w:sz w:val="20"/>
          <w:szCs w:val="20"/>
        </w:rPr>
        <w:t xml:space="preserve"> </w:t>
      </w:r>
      <w:r w:rsidRPr="003E155E">
        <w:rPr>
          <w:rStyle w:val="Accentuation"/>
          <w:rFonts w:ascii="Times New Roman" w:hAnsi="Times New Roman"/>
          <w:sz w:val="20"/>
          <w:szCs w:val="20"/>
        </w:rPr>
        <w:t xml:space="preserve">Almanach du peuple pour 1871, </w:t>
      </w:r>
      <w:r w:rsidRPr="003E155E">
        <w:rPr>
          <w:rFonts w:ascii="Times New Roman" w:hAnsi="Times New Roman"/>
          <w:sz w:val="20"/>
          <w:szCs w:val="20"/>
        </w:rPr>
        <w:t>Saint-Imier, propagande</w:t>
      </w:r>
      <w:r w:rsidRPr="00A9632F">
        <w:rPr>
          <w:rFonts w:ascii="Times New Roman" w:hAnsi="Times New Roman"/>
          <w:sz w:val="20"/>
          <w:szCs w:val="20"/>
        </w:rPr>
        <w:t xml:space="preserve"> socialiste, p. 22-23, </w:t>
      </w:r>
      <w:r w:rsidRPr="00A9632F">
        <w:rPr>
          <w:rFonts w:ascii="Times New Roman" w:eastAsia="Times New Roman" w:hAnsi="Times New Roman"/>
          <w:bCs/>
          <w:kern w:val="36"/>
          <w:sz w:val="20"/>
          <w:szCs w:val="20"/>
          <w:lang w:eastAsia="fr-FR"/>
        </w:rPr>
        <w:t>Sources :</w:t>
      </w:r>
      <w:r w:rsidRPr="00A9632F">
        <w:rPr>
          <w:rFonts w:ascii="Times New Roman" w:hAnsi="Times New Roman"/>
          <w:sz w:val="20"/>
          <w:szCs w:val="20"/>
        </w:rPr>
        <w:t> </w:t>
      </w:r>
      <w:hyperlink r:id="rId1" w:tgtFrame="_blank" w:history="1">
        <w:r w:rsidRPr="00A9632F">
          <w:rPr>
            <w:rStyle w:val="Lienhypertexte"/>
            <w:rFonts w:ascii="Times New Roman" w:hAnsi="Times New Roman"/>
            <w:sz w:val="20"/>
            <w:szCs w:val="20"/>
          </w:rPr>
          <w:t>https://jguillaume.hypotheses.org/</w:t>
        </w:r>
      </w:hyperlink>
      <w:r w:rsidRPr="00A9632F">
        <w:rPr>
          <w:rFonts w:ascii="Times New Roman" w:eastAsia="Times New Roman" w:hAnsi="Times New Roman"/>
          <w:sz w:val="20"/>
          <w:szCs w:val="20"/>
          <w:lang w:eastAsia="fr-FR"/>
        </w:rPr>
        <w:t xml:space="preserve">, publié le </w:t>
      </w:r>
      <w:hyperlink r:id="rId2" w:tooltip="23:18" w:history="1">
        <w:r w:rsidRPr="00A9632F">
          <w:rPr>
            <w:rFonts w:ascii="Times New Roman" w:eastAsia="Times New Roman" w:hAnsi="Times New Roman"/>
            <w:sz w:val="20"/>
            <w:szCs w:val="20"/>
            <w:lang w:eastAsia="fr-FR"/>
          </w:rPr>
          <w:t>04/02/2016</w:t>
        </w:r>
      </w:hyperlink>
      <w:r w:rsidRPr="00A9632F">
        <w:rPr>
          <w:rFonts w:ascii="Times New Roman" w:eastAsia="Times New Roman" w:hAnsi="Times New Roman"/>
          <w:sz w:val="20"/>
          <w:szCs w:val="20"/>
          <w:lang w:eastAsia="fr-FR"/>
        </w:rPr>
        <w:t>.</w:t>
      </w:r>
    </w:p>
  </w:footnote>
  <w:footnote w:id="6">
    <w:p w:rsidR="00CA5C17" w:rsidRPr="00CA5C17" w:rsidRDefault="00CA5C17" w:rsidP="00F63385">
      <w:pPr>
        <w:pStyle w:val="Notedebasdepage"/>
        <w:jc w:val="both"/>
        <w:rPr>
          <w:rFonts w:ascii="Times New Roman" w:hAnsi="Times New Roman"/>
        </w:rPr>
      </w:pPr>
      <w:r w:rsidRPr="00CA5C17">
        <w:rPr>
          <w:rStyle w:val="Appelnotedebasdep"/>
          <w:rFonts w:ascii="Times New Roman" w:hAnsi="Times New Roman"/>
        </w:rPr>
        <w:footnoteRef/>
      </w:r>
      <w:r w:rsidRPr="00CA5C17">
        <w:rPr>
          <w:rFonts w:ascii="Times New Roman" w:hAnsi="Times New Roman"/>
        </w:rPr>
        <w:t xml:space="preserve"> </w:t>
      </w:r>
      <w:r w:rsidRPr="00CA5C17">
        <w:rPr>
          <w:rFonts w:ascii="Times New Roman" w:hAnsi="Times New Roman"/>
          <w:i/>
        </w:rPr>
        <w:t xml:space="preserve"> Charte de Lyon</w:t>
      </w:r>
      <w:r w:rsidRPr="00CA5C17">
        <w:rPr>
          <w:rFonts w:ascii="Times New Roman" w:hAnsi="Times New Roman"/>
        </w:rPr>
        <w:t xml:space="preserve">, renéotée, supplément à </w:t>
      </w:r>
      <w:r w:rsidRPr="00CA5C17">
        <w:rPr>
          <w:rFonts w:ascii="Times New Roman" w:hAnsi="Times New Roman"/>
          <w:i/>
        </w:rPr>
        <w:t>Solidarité ouvrière</w:t>
      </w:r>
      <w:r w:rsidRPr="00CA5C17">
        <w:rPr>
          <w:rFonts w:ascii="Times New Roman" w:hAnsi="Times New Roman"/>
        </w:rPr>
        <w:t>, n° 50, publiée par l'Alliance syndicaliste, s.d.</w:t>
      </w:r>
    </w:p>
  </w:footnote>
  <w:footnote w:id="7">
    <w:p w:rsidR="00BC11F0" w:rsidRPr="00F95AE6" w:rsidRDefault="00BC11F0" w:rsidP="00F95AE6">
      <w:pPr>
        <w:pStyle w:val="Notedebasdepage"/>
        <w:jc w:val="both"/>
        <w:rPr>
          <w:rFonts w:ascii="Times New Roman" w:hAnsi="Times New Roman"/>
          <w:i/>
        </w:rPr>
      </w:pPr>
      <w:r w:rsidRPr="00F95AE6">
        <w:rPr>
          <w:rStyle w:val="Appelnotedebasdep"/>
          <w:rFonts w:ascii="Times New Roman" w:hAnsi="Times New Roman"/>
        </w:rPr>
        <w:footnoteRef/>
      </w:r>
      <w:r w:rsidRPr="00F95AE6">
        <w:rPr>
          <w:rFonts w:ascii="Times New Roman" w:hAnsi="Times New Roman"/>
        </w:rPr>
        <w:t xml:space="preserve">  </w:t>
      </w:r>
      <w:r w:rsidR="00CA5C17" w:rsidRPr="00F95AE6">
        <w:rPr>
          <w:rFonts w:ascii="Times New Roman" w:hAnsi="Times New Roman"/>
        </w:rPr>
        <w:t xml:space="preserve"> Besnard P., </w:t>
      </w:r>
      <w:r w:rsidR="00CA5C17" w:rsidRPr="00F95AE6">
        <w:rPr>
          <w:rFonts w:ascii="Times New Roman" w:hAnsi="Times New Roman"/>
          <w:i/>
        </w:rPr>
        <w:t xml:space="preserve">Les syndicats ouvriers et </w:t>
      </w:r>
      <w:smartTag w:uri="urn:schemas-microsoft-com:office:smarttags" w:element="PersonName">
        <w:smartTagPr>
          <w:attr w:name="ProductID" w:val="la Révolution"/>
        </w:smartTagPr>
        <w:r w:rsidR="00CA5C17" w:rsidRPr="00F95AE6">
          <w:rPr>
            <w:rFonts w:ascii="Times New Roman" w:hAnsi="Times New Roman"/>
            <w:i/>
          </w:rPr>
          <w:t>la Révolution</w:t>
        </w:r>
      </w:smartTag>
      <w:r w:rsidR="00CA5C17" w:rsidRPr="00F95AE6">
        <w:rPr>
          <w:rFonts w:ascii="Times New Roman" w:hAnsi="Times New Roman"/>
          <w:i/>
        </w:rPr>
        <w:t xml:space="preserve"> sociale</w:t>
      </w:r>
      <w:r w:rsidR="00CA5C17" w:rsidRPr="00F95AE6">
        <w:rPr>
          <w:rFonts w:ascii="Times New Roman" w:hAnsi="Times New Roman"/>
        </w:rPr>
        <w:t>, Editions le Monde Nouveau, Besançon (?), 1978, pp. 327-328.</w:t>
      </w:r>
    </w:p>
  </w:footnote>
  <w:footnote w:id="8">
    <w:p w:rsidR="00F63385" w:rsidRPr="00F95AE6" w:rsidRDefault="00F63385" w:rsidP="00F95AE6">
      <w:pPr>
        <w:pStyle w:val="Notedebasdepage"/>
        <w:jc w:val="both"/>
        <w:rPr>
          <w:rFonts w:ascii="Times New Roman" w:hAnsi="Times New Roman"/>
        </w:rPr>
      </w:pPr>
      <w:r w:rsidRPr="00F95AE6">
        <w:rPr>
          <w:rStyle w:val="Appelnotedebasdep"/>
          <w:rFonts w:ascii="Times New Roman" w:hAnsi="Times New Roman"/>
        </w:rPr>
        <w:footnoteRef/>
      </w:r>
      <w:r w:rsidRPr="00F95AE6">
        <w:rPr>
          <w:rFonts w:ascii="Times New Roman" w:hAnsi="Times New Roman"/>
        </w:rPr>
        <w:t xml:space="preserve">  Collectif Equipo Juvenal Confederal, </w:t>
      </w:r>
      <w:r w:rsidRPr="00F95AE6">
        <w:rPr>
          <w:rFonts w:ascii="Times New Roman" w:hAnsi="Times New Roman"/>
          <w:i/>
        </w:rPr>
        <w:t>La collectivité de Calanda</w:t>
      </w:r>
      <w:r w:rsidRPr="00F95AE6">
        <w:rPr>
          <w:rFonts w:ascii="Times New Roman" w:hAnsi="Times New Roman"/>
        </w:rPr>
        <w:t>, Ed. CNT-RP, 1997, pp. 28-29.</w:t>
      </w:r>
    </w:p>
  </w:footnote>
  <w:footnote w:id="9">
    <w:p w:rsidR="00096E05" w:rsidRPr="00096E05" w:rsidRDefault="00096E05">
      <w:pPr>
        <w:pStyle w:val="Notedebasdepage"/>
        <w:rPr>
          <w:rFonts w:ascii="Times New Roman" w:hAnsi="Times New Roman"/>
        </w:rPr>
      </w:pPr>
      <w:r w:rsidRPr="00096E05">
        <w:rPr>
          <w:rStyle w:val="Appelnotedebasdep"/>
          <w:rFonts w:ascii="Times New Roman" w:hAnsi="Times New Roman"/>
        </w:rPr>
        <w:footnoteRef/>
      </w:r>
      <w:r w:rsidR="00D34BA2">
        <w:rPr>
          <w:rFonts w:ascii="Times New Roman" w:hAnsi="Times New Roman"/>
        </w:rPr>
        <w:t xml:space="preserve"> Safon R</w:t>
      </w:r>
      <w:r w:rsidRPr="00096E05">
        <w:rPr>
          <w:rFonts w:ascii="Times New Roman" w:hAnsi="Times New Roman"/>
        </w:rPr>
        <w:t xml:space="preserve">, 2016, </w:t>
      </w:r>
      <w:r>
        <w:rPr>
          <w:rFonts w:ascii="Times New Roman" w:hAnsi="Times New Roman"/>
          <w:i/>
        </w:rPr>
        <w:t>La montagne noire, l’exil comme royaume</w:t>
      </w:r>
      <w:r>
        <w:rPr>
          <w:rFonts w:ascii="Times New Roman" w:hAnsi="Times New Roman"/>
        </w:rPr>
        <w:t>, Paris, Ed. Noir et Rouge, p.229.</w:t>
      </w:r>
    </w:p>
  </w:footnote>
  <w:footnote w:id="10">
    <w:p w:rsidR="002E59F6" w:rsidRPr="00F95AE6" w:rsidRDefault="002E59F6" w:rsidP="00F95AE6">
      <w:pPr>
        <w:pStyle w:val="Notedebasdepage"/>
        <w:jc w:val="both"/>
        <w:rPr>
          <w:rFonts w:ascii="Times New Roman" w:hAnsi="Times New Roman"/>
        </w:rPr>
      </w:pPr>
      <w:r w:rsidRPr="00F95AE6">
        <w:rPr>
          <w:rStyle w:val="Appelnotedebasdep"/>
          <w:rFonts w:ascii="Times New Roman" w:hAnsi="Times New Roman"/>
        </w:rPr>
        <w:footnoteRef/>
      </w:r>
      <w:r w:rsidRPr="00F95AE6">
        <w:rPr>
          <w:rFonts w:ascii="Times New Roman" w:hAnsi="Times New Roman"/>
        </w:rPr>
        <w:t xml:space="preserve"> Einstein C., Hommage à Durruti, radio CNT-FAI, 1936 </w:t>
      </w:r>
      <w:r w:rsidRPr="00F95AE6">
        <w:rPr>
          <w:rFonts w:ascii="Times New Roman" w:hAnsi="Times New Roman"/>
          <w:i/>
        </w:rPr>
        <w:t>in Les anarchistes</w:t>
      </w:r>
      <w:r w:rsidR="00F95AE6" w:rsidRPr="00F95AE6">
        <w:rPr>
          <w:rFonts w:ascii="Times New Roman" w:hAnsi="Times New Roman"/>
          <w:i/>
        </w:rPr>
        <w:t>, ni dieu, ni maître</w:t>
      </w:r>
      <w:r w:rsidR="00F95AE6" w:rsidRPr="00F95AE6">
        <w:rPr>
          <w:rFonts w:ascii="Times New Roman" w:hAnsi="Times New Roman"/>
        </w:rPr>
        <w:t xml:space="preserve">, </w:t>
      </w:r>
      <w:r w:rsidR="00F95AE6">
        <w:rPr>
          <w:rFonts w:ascii="Times New Roman" w:hAnsi="Times New Roman"/>
        </w:rPr>
        <w:t>2012,</w:t>
      </w:r>
      <w:r w:rsidR="00F95AE6" w:rsidRPr="00F95AE6">
        <w:rPr>
          <w:rFonts w:ascii="Times New Roman" w:hAnsi="Times New Roman"/>
        </w:rPr>
        <w:t xml:space="preserve"> anthologie présentée par Boulouque S.</w:t>
      </w:r>
      <w:r w:rsidR="00F95AE6">
        <w:rPr>
          <w:rFonts w:ascii="Times New Roman" w:hAnsi="Times New Roman"/>
        </w:rPr>
        <w:t xml:space="preserve"> Le Monde, p. 171.</w:t>
      </w:r>
    </w:p>
  </w:footnote>
  <w:footnote w:id="11">
    <w:p w:rsidR="00D34BA2" w:rsidRDefault="00D34BA2">
      <w:pPr>
        <w:pStyle w:val="Notedebasdepage"/>
      </w:pPr>
      <w:r>
        <w:rPr>
          <w:rStyle w:val="Appelnotedebasdep"/>
        </w:rPr>
        <w:footnoteRef/>
      </w:r>
      <w:r>
        <w:t xml:space="preserve"> </w:t>
      </w:r>
      <w:r w:rsidR="00CD58EF">
        <w:rPr>
          <w:rFonts w:ascii="Times New Roman" w:hAnsi="Times New Roman"/>
        </w:rPr>
        <w:t>Safon R, op. c</w:t>
      </w:r>
      <w:r>
        <w:rPr>
          <w:rFonts w:ascii="Times New Roman" w:hAnsi="Times New Roman"/>
        </w:rPr>
        <w:t>it., p. 229.</w:t>
      </w:r>
    </w:p>
  </w:footnote>
  <w:footnote w:id="12">
    <w:p w:rsidR="00C055A7" w:rsidRPr="00C055A7" w:rsidRDefault="00C055A7" w:rsidP="00C055A7">
      <w:pPr>
        <w:spacing w:after="0"/>
        <w:jc w:val="both"/>
        <w:rPr>
          <w:rFonts w:ascii="Times New Roman" w:hAnsi="Times New Roman"/>
          <w:sz w:val="20"/>
          <w:szCs w:val="20"/>
        </w:rPr>
      </w:pPr>
      <w:r>
        <w:rPr>
          <w:rStyle w:val="Appelnotedebasdep"/>
        </w:rPr>
        <w:footnoteRef/>
      </w:r>
      <w:r>
        <w:t xml:space="preserve">  </w:t>
      </w:r>
      <w:r w:rsidRPr="00C055A7">
        <w:rPr>
          <w:rFonts w:ascii="Times New Roman" w:hAnsi="Times New Roman"/>
          <w:sz w:val="20"/>
          <w:szCs w:val="20"/>
        </w:rPr>
        <w:t xml:space="preserve">Mera C., 2102, </w:t>
      </w:r>
      <w:r w:rsidRPr="00C055A7">
        <w:rPr>
          <w:rFonts w:ascii="Times New Roman" w:hAnsi="Times New Roman"/>
          <w:i/>
          <w:sz w:val="20"/>
          <w:szCs w:val="20"/>
        </w:rPr>
        <w:t>Guerre, exil, prison d’un anarcho-syndicaliste</w:t>
      </w:r>
      <w:r w:rsidRPr="00C055A7">
        <w:rPr>
          <w:rFonts w:ascii="Times New Roman" w:hAnsi="Times New Roman"/>
          <w:sz w:val="20"/>
          <w:szCs w:val="20"/>
        </w:rPr>
        <w:t xml:space="preserve">, Toulouse, Le Coquelicot., p. 255 </w:t>
      </w:r>
    </w:p>
  </w:footnote>
  <w:footnote w:id="13">
    <w:p w:rsidR="00E35BEB" w:rsidRDefault="00E35BEB">
      <w:pPr>
        <w:pStyle w:val="Notedebasdepage"/>
      </w:pPr>
      <w:r>
        <w:rPr>
          <w:rStyle w:val="Appelnotedebasdep"/>
        </w:rPr>
        <w:footnoteRef/>
      </w:r>
      <w:r>
        <w:t xml:space="preserve">  </w:t>
      </w:r>
      <w:r w:rsidR="00CD58EF">
        <w:rPr>
          <w:rFonts w:ascii="Times New Roman" w:hAnsi="Times New Roman"/>
        </w:rPr>
        <w:t>Safon R, op. c</w:t>
      </w:r>
      <w:r>
        <w:rPr>
          <w:rFonts w:ascii="Times New Roman" w:hAnsi="Times New Roman"/>
        </w:rPr>
        <w:t>it., p. 211.</w:t>
      </w:r>
    </w:p>
  </w:footnote>
  <w:footnote w:id="14">
    <w:p w:rsidR="00EA08A9" w:rsidRPr="00EA08A9" w:rsidRDefault="00EA08A9" w:rsidP="00EA08A9">
      <w:pPr>
        <w:pStyle w:val="Notedebasdepage"/>
        <w:jc w:val="both"/>
        <w:rPr>
          <w:rFonts w:ascii="Times New Roman" w:hAnsi="Times New Roman"/>
        </w:rPr>
      </w:pPr>
      <w:r w:rsidRPr="00EA08A9">
        <w:rPr>
          <w:rStyle w:val="Appelnotedebasdep"/>
          <w:rFonts w:ascii="Times New Roman" w:hAnsi="Times New Roman"/>
        </w:rPr>
        <w:footnoteRef/>
      </w:r>
      <w:r w:rsidRPr="00EA08A9">
        <w:rPr>
          <w:rFonts w:ascii="Times New Roman" w:hAnsi="Times New Roman"/>
        </w:rPr>
        <w:t xml:space="preserve"> Formule de Fernand Pelloutier</w:t>
      </w:r>
      <w:r>
        <w:rPr>
          <w:rFonts w:ascii="Times New Roman" w:hAnsi="Times New Roman"/>
        </w:rPr>
        <w:t xml:space="preserve"> à interpréter comme une incitation à s’éduquer et non afin de devenir un sur-humain. </w:t>
      </w:r>
    </w:p>
  </w:footnote>
  <w:footnote w:id="15">
    <w:p w:rsidR="008E66DE" w:rsidRPr="008066AE" w:rsidRDefault="008E66DE" w:rsidP="008E66DE">
      <w:pPr>
        <w:pStyle w:val="Notedebasdepage"/>
        <w:jc w:val="both"/>
        <w:rPr>
          <w:rFonts w:ascii="Times New Roman" w:hAnsi="Times New Roman"/>
        </w:rPr>
      </w:pPr>
      <w:r w:rsidRPr="008066AE">
        <w:rPr>
          <w:rStyle w:val="Appelnotedebasdep"/>
          <w:rFonts w:ascii="Times New Roman" w:hAnsi="Times New Roman"/>
        </w:rPr>
        <w:footnoteRef/>
      </w:r>
      <w:r w:rsidRPr="008066AE">
        <w:rPr>
          <w:rFonts w:ascii="Times New Roman" w:hAnsi="Times New Roman"/>
        </w:rPr>
        <w:t xml:space="preserve"> </w:t>
      </w:r>
      <w:r w:rsidR="008066AE" w:rsidRPr="008066AE">
        <w:rPr>
          <w:rFonts w:ascii="Times New Roman" w:hAnsi="Times New Roman"/>
        </w:rPr>
        <w:t xml:space="preserve"> Martinet M. (1935), </w:t>
      </w:r>
      <w:r w:rsidR="008066AE" w:rsidRPr="008066AE">
        <w:rPr>
          <w:rFonts w:ascii="Times New Roman" w:hAnsi="Times New Roman"/>
          <w:i/>
        </w:rPr>
        <w:t>Culture prolétarienne</w:t>
      </w:r>
      <w:r w:rsidR="008066AE" w:rsidRPr="008066AE">
        <w:rPr>
          <w:rFonts w:ascii="Times New Roman" w:hAnsi="Times New Roman"/>
        </w:rPr>
        <w:t xml:space="preserve">, </w:t>
      </w:r>
      <w:r w:rsidR="008066AE">
        <w:rPr>
          <w:rFonts w:ascii="Times New Roman" w:hAnsi="Times New Roman"/>
        </w:rPr>
        <w:t>Paris, Librairie du Travail. Le référence est</w:t>
      </w:r>
      <w:r w:rsidR="008066AE" w:rsidRPr="008066AE">
        <w:rPr>
          <w:rFonts w:ascii="Times New Roman" w:hAnsi="Times New Roman"/>
        </w:rPr>
        <w:t xml:space="preserve"> celles de l'édition consultée, Paris</w:t>
      </w:r>
      <w:r w:rsidR="008066AE">
        <w:rPr>
          <w:rFonts w:ascii="Times New Roman" w:hAnsi="Times New Roman"/>
        </w:rPr>
        <w:t>, Maspero, 1976, p. 43.</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546D93"/>
    <w:rsid w:val="00086407"/>
    <w:rsid w:val="00096E05"/>
    <w:rsid w:val="00166ADF"/>
    <w:rsid w:val="00226DC5"/>
    <w:rsid w:val="002E59F6"/>
    <w:rsid w:val="003E155E"/>
    <w:rsid w:val="004423E7"/>
    <w:rsid w:val="00546D93"/>
    <w:rsid w:val="005F6310"/>
    <w:rsid w:val="00674F95"/>
    <w:rsid w:val="006E75BD"/>
    <w:rsid w:val="00777EBA"/>
    <w:rsid w:val="007F2B8D"/>
    <w:rsid w:val="008066AE"/>
    <w:rsid w:val="00862C29"/>
    <w:rsid w:val="008E66DE"/>
    <w:rsid w:val="00954391"/>
    <w:rsid w:val="00955465"/>
    <w:rsid w:val="00AC0043"/>
    <w:rsid w:val="00AD5F86"/>
    <w:rsid w:val="00AE54EA"/>
    <w:rsid w:val="00B37A0A"/>
    <w:rsid w:val="00B82D3B"/>
    <w:rsid w:val="00BC11F0"/>
    <w:rsid w:val="00C055A7"/>
    <w:rsid w:val="00C62C81"/>
    <w:rsid w:val="00C949B8"/>
    <w:rsid w:val="00CA5C17"/>
    <w:rsid w:val="00CB7D4B"/>
    <w:rsid w:val="00CD58EF"/>
    <w:rsid w:val="00D21A3B"/>
    <w:rsid w:val="00D269F1"/>
    <w:rsid w:val="00D34BA2"/>
    <w:rsid w:val="00E35BEB"/>
    <w:rsid w:val="00E376F4"/>
    <w:rsid w:val="00EA08A9"/>
    <w:rsid w:val="00EB3851"/>
    <w:rsid w:val="00F53E91"/>
    <w:rsid w:val="00F543C0"/>
    <w:rsid w:val="00F63385"/>
    <w:rsid w:val="00F95AE6"/>
    <w:rsid w:val="00FC4763"/>
    <w:rsid w:val="00FF0FC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D3B"/>
    <w:pPr>
      <w:spacing w:after="200"/>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semiHidden/>
    <w:unhideWhenUsed/>
    <w:rsid w:val="00AD5F86"/>
    <w:rPr>
      <w:vertAlign w:val="superscript"/>
    </w:rPr>
  </w:style>
  <w:style w:type="character" w:styleId="Lienhypertexte">
    <w:name w:val="Hyperlink"/>
    <w:basedOn w:val="Policepardfaut"/>
    <w:uiPriority w:val="99"/>
    <w:semiHidden/>
    <w:unhideWhenUsed/>
    <w:rsid w:val="00AD5F86"/>
    <w:rPr>
      <w:color w:val="0000FF"/>
      <w:u w:val="single"/>
    </w:rPr>
  </w:style>
  <w:style w:type="character" w:styleId="Accentuation">
    <w:name w:val="Emphasis"/>
    <w:basedOn w:val="Policepardfaut"/>
    <w:uiPriority w:val="20"/>
    <w:qFormat/>
    <w:rsid w:val="00AD5F86"/>
    <w:rPr>
      <w:i/>
      <w:iCs/>
    </w:rPr>
  </w:style>
  <w:style w:type="paragraph" w:styleId="Notedebasdepage">
    <w:name w:val="footnote text"/>
    <w:basedOn w:val="Normal"/>
    <w:link w:val="NotedebasdepageCar"/>
    <w:semiHidden/>
    <w:unhideWhenUsed/>
    <w:rsid w:val="00BC11F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C11F0"/>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jguillaume.hypotheses.org/113" TargetMode="External"/><Relationship Id="rId1" Type="http://schemas.openxmlformats.org/officeDocument/2006/relationships/hyperlink" Target="https://jguillaume.hypotheses.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9220C9-6D42-4AE1-AE7D-D4A1D4150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3</Pages>
  <Words>1272</Words>
  <Characters>7002</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PORTABLE</dc:creator>
  <cp:keywords/>
  <dc:description/>
  <cp:lastModifiedBy>PORTABLE</cp:lastModifiedBy>
  <cp:revision>13</cp:revision>
  <dcterms:created xsi:type="dcterms:W3CDTF">2018-09-18T12:12:00Z</dcterms:created>
  <dcterms:modified xsi:type="dcterms:W3CDTF">2018-11-10T08:55:00Z</dcterms:modified>
</cp:coreProperties>
</file>