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55" w:rsidRDefault="00CF6DBB">
      <w:pPr>
        <w:pStyle w:val="Standard"/>
        <w:spacing w:line="276" w:lineRule="auto"/>
      </w:pPr>
      <w:r>
        <w:rPr>
          <w:rFonts w:eastAsia="Calibri" w:cs="Calibri"/>
          <w:b/>
          <w:color w:val="auto"/>
          <w:sz w:val="26"/>
          <w:szCs w:val="26"/>
        </w:rPr>
        <w:t>Éducation populaire</w:t>
      </w:r>
    </w:p>
    <w:p w:rsidR="00A33155" w:rsidRDefault="00A33155">
      <w:pPr>
        <w:pStyle w:val="Standard"/>
        <w:spacing w:line="276" w:lineRule="auto"/>
        <w:rPr>
          <w:rFonts w:eastAsia="Calibri" w:cs="Calibri"/>
          <w:color w:val="auto"/>
          <w:sz w:val="26"/>
          <w:szCs w:val="26"/>
        </w:rPr>
      </w:pPr>
    </w:p>
    <w:p w:rsidR="00A33155" w:rsidRDefault="00CF6DBB">
      <w:pPr>
        <w:pStyle w:val="Standard"/>
        <w:spacing w:line="276" w:lineRule="auto"/>
        <w:rPr>
          <w:rFonts w:eastAsia="Calibri" w:cs="Calibri"/>
          <w:b/>
          <w:i/>
          <w:color w:val="auto"/>
          <w:sz w:val="26"/>
          <w:szCs w:val="26"/>
        </w:rPr>
      </w:pPr>
      <w:r>
        <w:rPr>
          <w:rFonts w:eastAsia="Calibri" w:cs="Calibri"/>
          <w:b/>
          <w:i/>
          <w:color w:val="auto"/>
          <w:sz w:val="26"/>
          <w:szCs w:val="26"/>
        </w:rPr>
        <w:t>Définition</w:t>
      </w:r>
    </w:p>
    <w:p w:rsidR="00A33155" w:rsidRDefault="00CF6DBB">
      <w:pPr>
        <w:pStyle w:val="Textbody"/>
        <w:spacing w:line="240" w:lineRule="auto"/>
        <w:jc w:val="both"/>
      </w:pPr>
      <w:r>
        <w:rPr>
          <w:rFonts w:eastAsia="Calibri" w:cs="Calibri"/>
          <w:color w:val="222222"/>
          <w:sz w:val="26"/>
          <w:szCs w:val="26"/>
        </w:rPr>
        <w:t>Courant de pensée né vers la fin du XVIIIe siècle, considéré comme l’une des racines du mouvement de l’</w:t>
      </w:r>
      <w:r>
        <w:rPr>
          <w:rFonts w:eastAsia="Calibri" w:cs="Calibri"/>
          <w:b/>
          <w:bCs/>
          <w:color w:val="0000CC"/>
          <w:sz w:val="26"/>
          <w:szCs w:val="26"/>
        </w:rPr>
        <w:t>Éducation nouvelle</w:t>
      </w:r>
      <w:r>
        <w:rPr>
          <w:rFonts w:eastAsia="Calibri" w:cs="Calibri"/>
          <w:color w:val="222222"/>
          <w:sz w:val="26"/>
          <w:szCs w:val="26"/>
        </w:rPr>
        <w:t xml:space="preserve"> des années 1920, et toujours actuel. Il vise u</w:t>
      </w:r>
      <w:r>
        <w:rPr>
          <w:rFonts w:eastAsia="Calibri" w:cs="Calibri"/>
          <w:color w:val="auto"/>
          <w:sz w:val="26"/>
          <w:szCs w:val="26"/>
          <w:shd w:val="clear" w:color="auto" w:fill="FFFFFF"/>
        </w:rPr>
        <w:t>n système d’Éducation du peuple, par le peuple, pour le peuple, dans une perspective d’</w:t>
      </w:r>
      <w:r>
        <w:rPr>
          <w:rFonts w:eastAsia="Calibri" w:cs="Calibri"/>
          <w:color w:val="222222"/>
          <w:sz w:val="26"/>
          <w:szCs w:val="26"/>
        </w:rPr>
        <w:t xml:space="preserve">amélioration du système social. Il regroupe différents mouvements : </w:t>
      </w:r>
      <w:proofErr w:type="spellStart"/>
      <w:r>
        <w:rPr>
          <w:rFonts w:eastAsia="Calibri" w:cs="Calibri"/>
          <w:color w:val="222222"/>
          <w:sz w:val="26"/>
          <w:szCs w:val="26"/>
        </w:rPr>
        <w:t>CEMEA</w:t>
      </w:r>
      <w:proofErr w:type="spellEnd"/>
      <w:r>
        <w:rPr>
          <w:rFonts w:eastAsia="Calibri" w:cs="Calibri"/>
          <w:color w:val="222222"/>
          <w:sz w:val="26"/>
          <w:szCs w:val="26"/>
        </w:rPr>
        <w:t xml:space="preserve"> (</w:t>
      </w:r>
      <w:r>
        <w:rPr>
          <w:rFonts w:eastAsia="Calibri" w:cs="Calibri"/>
          <w:sz w:val="26"/>
          <w:szCs w:val="26"/>
        </w:rPr>
        <w:t xml:space="preserve">Centres d'Entraînement aux Méthodes d’Éducation Active), </w:t>
      </w:r>
      <w:r>
        <w:rPr>
          <w:rFonts w:eastAsia="Calibri" w:cs="Calibri"/>
          <w:color w:val="222222"/>
          <w:sz w:val="26"/>
          <w:szCs w:val="26"/>
        </w:rPr>
        <w:t>Franca (</w:t>
      </w:r>
      <w:r>
        <w:rPr>
          <w:rFonts w:eastAsia="Calibri" w:cs="Calibri"/>
          <w:sz w:val="26"/>
          <w:szCs w:val="26"/>
        </w:rPr>
        <w:t>Mouvement des Francs et Franches Camarades)</w:t>
      </w:r>
      <w:r>
        <w:rPr>
          <w:rFonts w:eastAsia="Calibri" w:cs="Calibri"/>
          <w:color w:val="222222"/>
          <w:sz w:val="26"/>
          <w:szCs w:val="26"/>
        </w:rPr>
        <w:t xml:space="preserve">, Ligue de l’enseignement… et se fonde sur </w:t>
      </w:r>
      <w:r>
        <w:rPr>
          <w:color w:val="222222"/>
          <w:sz w:val="26"/>
          <w:szCs w:val="26"/>
        </w:rPr>
        <w:t>la volonté et la capacité de chacun de progresser et de se développer à tous les âges de la vie.</w:t>
      </w:r>
    </w:p>
    <w:p w:rsidR="00A33155" w:rsidRDefault="00CF6DBB">
      <w:pPr>
        <w:pStyle w:val="Standard"/>
        <w:jc w:val="both"/>
      </w:pPr>
      <w:r>
        <w:rPr>
          <w:rFonts w:eastAsia="Calibri" w:cs="Calibri"/>
          <w:color w:val="auto"/>
          <w:sz w:val="26"/>
          <w:szCs w:val="26"/>
        </w:rPr>
        <w:t>Mais il ne faut pas confondre l’Éducation populaire avec l’École du peuple, la pédagogie populaire, voire l’École populaire dont parle Célestin Freinet, car l’Éducation populaire s’adresse le plus souvent à des publics adultes, hors système scolaire, et relève de l’éducation non formelle. Elle est le résultat de l’initiative « citoyenne » d’individus ou de collectifs autonomes porteurs d’un projet éducatif soit en rupture, soit complémentaire de dispositifs existants ou se substituant à des dispositifs absents.</w:t>
      </w:r>
    </w:p>
    <w:p w:rsidR="00A33155" w:rsidRDefault="00CF6DBB">
      <w:pPr>
        <w:pStyle w:val="Standard"/>
        <w:jc w:val="both"/>
      </w:pPr>
      <w:r>
        <w:rPr>
          <w:rFonts w:eastAsia="Calibri" w:cs="Calibri"/>
          <w:color w:val="auto"/>
          <w:sz w:val="26"/>
          <w:szCs w:val="26"/>
        </w:rPr>
        <w:t>Cependant, des proximités existent entre ces différents univers, comme le rappelle le supplément de l’</w:t>
      </w:r>
      <w:r>
        <w:rPr>
          <w:rFonts w:eastAsia="Calibri" w:cs="Calibri"/>
          <w:i/>
          <w:iCs/>
          <w:color w:val="auto"/>
          <w:sz w:val="26"/>
          <w:szCs w:val="26"/>
        </w:rPr>
        <w:t>Éducateur</w:t>
      </w:r>
      <w:r>
        <w:rPr>
          <w:rFonts w:eastAsia="Calibri" w:cs="Calibri"/>
          <w:color w:val="auto"/>
          <w:sz w:val="26"/>
          <w:szCs w:val="26"/>
        </w:rPr>
        <w:t xml:space="preserve"> de novembre 1978 titré « Perspectives d’Éducation populaire ».</w:t>
      </w:r>
    </w:p>
    <w:p w:rsidR="00A33155" w:rsidRDefault="00CF6DBB">
      <w:pPr>
        <w:pStyle w:val="Standard"/>
        <w:jc w:val="both"/>
      </w:pPr>
      <w:r>
        <w:rPr>
          <w:rFonts w:eastAsia="Calibri" w:cs="Calibri"/>
          <w:color w:val="auto"/>
          <w:sz w:val="26"/>
          <w:szCs w:val="26"/>
        </w:rPr>
        <w:t xml:space="preserve">Proximité au plan des valeurs : ainsi, pour </w:t>
      </w:r>
      <w:proofErr w:type="spellStart"/>
      <w:r>
        <w:rPr>
          <w:rFonts w:eastAsia="Calibri" w:cs="Calibri"/>
          <w:color w:val="auto"/>
          <w:sz w:val="26"/>
          <w:szCs w:val="26"/>
        </w:rPr>
        <w:t>Jean-Rémi</w:t>
      </w:r>
      <w:proofErr w:type="spellEnd"/>
      <w:r>
        <w:rPr>
          <w:rFonts w:eastAsia="Calibri" w:cs="Calibri"/>
          <w:color w:val="auto"/>
          <w:sz w:val="26"/>
          <w:szCs w:val="26"/>
        </w:rPr>
        <w:t xml:space="preserve"> Durand-</w:t>
      </w:r>
      <w:proofErr w:type="spellStart"/>
      <w:r>
        <w:rPr>
          <w:rFonts w:eastAsia="Calibri" w:cs="Calibri"/>
          <w:color w:val="auto"/>
          <w:sz w:val="26"/>
          <w:szCs w:val="26"/>
        </w:rPr>
        <w:t>Gasselin</w:t>
      </w:r>
      <w:proofErr w:type="spellEnd"/>
      <w:r>
        <w:rPr>
          <w:rFonts w:eastAsia="Calibri" w:cs="Calibri"/>
          <w:color w:val="auto"/>
          <w:sz w:val="26"/>
          <w:szCs w:val="26"/>
        </w:rPr>
        <w:t xml:space="preserve"> (2012), l’éducation populaire, « c’est se retrouver sur une éthique commune qui implique des façons de faire et des prises de décisions collectives, sollicitant la participation de tous et visant des idéaux généraux humanistes de partage du pouvoir, du savoir, et de l’avoir ». En conséquence, sur le plan des pratiques, l’Éducation populaire peut se réclamer des pédagogies actives, coopératives, autogestionnaires dans lesquelles l'</w:t>
      </w:r>
      <w:proofErr w:type="spellStart"/>
      <w:r>
        <w:rPr>
          <w:rFonts w:eastAsia="Calibri" w:cs="Calibri"/>
          <w:b/>
          <w:bCs/>
          <w:color w:val="0000CC"/>
          <w:sz w:val="26"/>
          <w:szCs w:val="26"/>
        </w:rPr>
        <w:t>ICEM</w:t>
      </w:r>
      <w:proofErr w:type="spellEnd"/>
      <w:r>
        <w:rPr>
          <w:rFonts w:eastAsia="Calibri" w:cs="Calibri"/>
          <w:color w:val="auto"/>
          <w:sz w:val="26"/>
          <w:szCs w:val="26"/>
        </w:rPr>
        <w:t xml:space="preserve"> se reconnaît, – en particulier lorsqu’il y est question d’</w:t>
      </w:r>
      <w:r>
        <w:rPr>
          <w:rFonts w:eastAsia="Calibri" w:cs="Calibri"/>
          <w:color w:val="222222"/>
          <w:sz w:val="26"/>
          <w:szCs w:val="26"/>
        </w:rPr>
        <w:t>émancipation par les savoirs et la culture définie à la fois comme « culture académique » et « culture dite populaire » (culture ouvrière, des paysans, de la banlieue, etc.).</w:t>
      </w:r>
    </w:p>
    <w:p w:rsidR="00A33155" w:rsidRDefault="00A33155">
      <w:pPr>
        <w:pStyle w:val="Standard"/>
        <w:jc w:val="both"/>
        <w:rPr>
          <w:rFonts w:eastAsia="Calibri" w:cs="Calibri"/>
          <w:color w:val="auto"/>
          <w:sz w:val="26"/>
          <w:szCs w:val="26"/>
        </w:rPr>
      </w:pPr>
    </w:p>
    <w:p w:rsidR="00A33155" w:rsidRDefault="00CF6DBB">
      <w:pPr>
        <w:pStyle w:val="Standard"/>
        <w:jc w:val="both"/>
      </w:pPr>
      <w:r>
        <w:rPr>
          <w:rFonts w:eastAsia="Calibri" w:cs="Calibri"/>
          <w:b/>
          <w:bCs/>
          <w:i/>
          <w:iCs/>
          <w:color w:val="auto"/>
          <w:sz w:val="26"/>
          <w:szCs w:val="26"/>
        </w:rPr>
        <w:t>Historique</w:t>
      </w:r>
    </w:p>
    <w:p w:rsidR="00A33155" w:rsidRDefault="00CF6DBB">
      <w:pPr>
        <w:pStyle w:val="Standard"/>
        <w:jc w:val="both"/>
      </w:pPr>
      <w:r>
        <w:rPr>
          <w:rFonts w:eastAsia="Calibri" w:cs="Calibri"/>
          <w:color w:val="auto"/>
          <w:sz w:val="26"/>
          <w:szCs w:val="26"/>
        </w:rPr>
        <w:t>À partir de la Libération, l’</w:t>
      </w:r>
      <w:r>
        <w:rPr>
          <w:rFonts w:eastAsia="Calibri" w:cs="Calibri"/>
          <w:color w:val="1F1F1F"/>
          <w:sz w:val="26"/>
          <w:szCs w:val="26"/>
        </w:rPr>
        <w:t>Union Française des Œuvres Laïques d’Éducation par l’Image et le Son (</w:t>
      </w:r>
      <w:proofErr w:type="spellStart"/>
      <w:r>
        <w:rPr>
          <w:rFonts w:eastAsia="Calibri" w:cs="Calibri"/>
          <w:color w:val="1F1F1F"/>
          <w:sz w:val="26"/>
          <w:szCs w:val="26"/>
        </w:rPr>
        <w:t>UFOLEIS</w:t>
      </w:r>
      <w:proofErr w:type="spellEnd"/>
      <w:r>
        <w:rPr>
          <w:rFonts w:eastAsia="Calibri" w:cs="Calibri"/>
          <w:color w:val="1F1F1F"/>
          <w:sz w:val="26"/>
          <w:szCs w:val="26"/>
        </w:rPr>
        <w:t>), affiliée à la Ligue de l’enseignement,</w:t>
      </w:r>
      <w:r>
        <w:rPr>
          <w:rFonts w:eastAsia="Calibri" w:cs="Calibri"/>
          <w:color w:val="auto"/>
          <w:sz w:val="26"/>
          <w:szCs w:val="26"/>
        </w:rPr>
        <w:t xml:space="preserve"> crée des ciné-clubs</w:t>
      </w:r>
      <w:r>
        <w:rPr>
          <w:rFonts w:eastAsia="Calibri" w:cs="Calibri"/>
          <w:color w:val="1F1F1F"/>
          <w:sz w:val="26"/>
          <w:szCs w:val="26"/>
        </w:rPr>
        <w:t>.</w:t>
      </w:r>
      <w:r>
        <w:rPr>
          <w:rFonts w:eastAsia="Calibri" w:cs="Calibri"/>
          <w:color w:val="auto"/>
          <w:sz w:val="26"/>
          <w:szCs w:val="26"/>
        </w:rPr>
        <w:t xml:space="preserve"> « </w:t>
      </w:r>
      <w:r>
        <w:rPr>
          <w:rFonts w:eastAsia="Calibri" w:cs="Calibri"/>
          <w:color w:val="1F1F1F"/>
          <w:sz w:val="26"/>
          <w:szCs w:val="26"/>
        </w:rPr>
        <w:t xml:space="preserve">Le développement des activités d’éducation à et par l’image est renforcé par la coopération avec les autres mouvements d’éducation populaire, tels que le mouvement de l’École moderne initié par Célestin Freinet » (site </w:t>
      </w:r>
      <w:proofErr w:type="spellStart"/>
      <w:r>
        <w:rPr>
          <w:rFonts w:eastAsia="Calibri" w:cs="Calibri"/>
          <w:i/>
          <w:iCs/>
          <w:color w:val="1F1F1F"/>
          <w:sz w:val="26"/>
          <w:szCs w:val="26"/>
        </w:rPr>
        <w:t>Caïrn</w:t>
      </w:r>
      <w:proofErr w:type="spellEnd"/>
      <w:r>
        <w:rPr>
          <w:rFonts w:eastAsia="Calibri" w:cs="Calibri"/>
          <w:i/>
          <w:iCs/>
          <w:color w:val="1F1F1F"/>
          <w:sz w:val="26"/>
          <w:szCs w:val="26"/>
        </w:rPr>
        <w:t xml:space="preserve"> info</w:t>
      </w:r>
      <w:r>
        <w:rPr>
          <w:rFonts w:eastAsia="Calibri" w:cs="Calibri"/>
          <w:color w:val="1F1F1F"/>
          <w:sz w:val="26"/>
          <w:szCs w:val="26"/>
        </w:rPr>
        <w:t>). Intéressé par l’usage que l’on peut faire à l’école des techniques nouvelles,</w:t>
      </w:r>
      <w:r>
        <w:rPr>
          <w:rFonts w:eastAsia="Calibri" w:cs="Calibri"/>
          <w:color w:val="auto"/>
          <w:sz w:val="26"/>
          <w:szCs w:val="26"/>
        </w:rPr>
        <w:t xml:space="preserve"> Freinet </w:t>
      </w:r>
      <w:r>
        <w:rPr>
          <w:rFonts w:eastAsia="Calibri" w:cs="Calibri"/>
          <w:color w:val="auto"/>
          <w:sz w:val="26"/>
          <w:szCs w:val="26"/>
          <w:shd w:val="clear" w:color="auto" w:fill="FFFFFF"/>
        </w:rPr>
        <w:t xml:space="preserve">développe dans la revue </w:t>
      </w:r>
      <w:proofErr w:type="spellStart"/>
      <w:r>
        <w:rPr>
          <w:rFonts w:eastAsia="Calibri" w:cs="Calibri"/>
          <w:i/>
          <w:color w:val="auto"/>
          <w:sz w:val="26"/>
          <w:szCs w:val="26"/>
          <w:shd w:val="clear" w:color="auto" w:fill="FFFFFF"/>
        </w:rPr>
        <w:t>Ufocel</w:t>
      </w:r>
      <w:proofErr w:type="spellEnd"/>
      <w:r>
        <w:rPr>
          <w:rFonts w:eastAsia="Calibri" w:cs="Calibri"/>
          <w:i/>
          <w:color w:val="auto"/>
          <w:sz w:val="26"/>
          <w:szCs w:val="26"/>
          <w:shd w:val="clear" w:color="auto" w:fill="FFFFFF"/>
        </w:rPr>
        <w:t xml:space="preserve"> information,</w:t>
      </w:r>
      <w:r>
        <w:rPr>
          <w:rFonts w:eastAsia="Calibri" w:cs="Calibri"/>
          <w:color w:val="auto"/>
          <w:sz w:val="26"/>
          <w:szCs w:val="26"/>
          <w:shd w:val="clear" w:color="auto" w:fill="FFFFFF"/>
        </w:rPr>
        <w:t xml:space="preserve"> (Union Française des Offices du Cinéma Éducateur Laïque)</w:t>
      </w:r>
      <w:r>
        <w:rPr>
          <w:rFonts w:eastAsia="Calibri" w:cs="Calibri"/>
          <w:i/>
          <w:color w:val="auto"/>
          <w:sz w:val="26"/>
          <w:szCs w:val="26"/>
          <w:shd w:val="clear" w:color="auto" w:fill="FFFFFF"/>
        </w:rPr>
        <w:t xml:space="preserve"> </w:t>
      </w:r>
      <w:r>
        <w:rPr>
          <w:rFonts w:eastAsia="Calibri" w:cs="Calibri"/>
          <w:color w:val="auto"/>
          <w:sz w:val="26"/>
          <w:szCs w:val="26"/>
          <w:shd w:val="clear" w:color="auto" w:fill="FFFFFF"/>
        </w:rPr>
        <w:t>ses conceptions et convictions originales sur le cinéma.</w:t>
      </w:r>
    </w:p>
    <w:p w:rsidR="00A33155" w:rsidRDefault="00CF6DBB">
      <w:pPr>
        <w:pStyle w:val="Standard"/>
        <w:jc w:val="both"/>
      </w:pPr>
      <w:r>
        <w:rPr>
          <w:rFonts w:eastAsia="Calibri" w:cs="Calibri"/>
          <w:color w:val="auto"/>
          <w:sz w:val="26"/>
          <w:szCs w:val="26"/>
          <w:shd w:val="clear" w:color="auto" w:fill="FFFFFF"/>
        </w:rPr>
        <w:t>Aujourd’hui, les liens entre l’éducation populaire et l’</w:t>
      </w:r>
      <w:proofErr w:type="spellStart"/>
      <w:r>
        <w:rPr>
          <w:rFonts w:eastAsia="Calibri" w:cs="Calibri"/>
          <w:color w:val="auto"/>
          <w:sz w:val="26"/>
          <w:szCs w:val="26"/>
          <w:shd w:val="clear" w:color="auto" w:fill="FFFFFF"/>
        </w:rPr>
        <w:t>ICEM</w:t>
      </w:r>
      <w:proofErr w:type="spellEnd"/>
      <w:r>
        <w:rPr>
          <w:rFonts w:eastAsia="Calibri" w:cs="Calibri"/>
          <w:color w:val="auto"/>
          <w:sz w:val="26"/>
          <w:szCs w:val="26"/>
          <w:shd w:val="clear" w:color="auto" w:fill="FFFFFF"/>
        </w:rPr>
        <w:t xml:space="preserve"> se trouvent renforcés par l’existence depuis 2008 du secteur </w:t>
      </w:r>
      <w:r>
        <w:rPr>
          <w:rFonts w:eastAsia="Calibri" w:cs="Calibri"/>
          <w:b/>
          <w:bCs/>
          <w:color w:val="0000CC"/>
          <w:sz w:val="26"/>
          <w:szCs w:val="26"/>
          <w:shd w:val="clear" w:color="auto" w:fill="FFFFFF"/>
        </w:rPr>
        <w:t>Pédagogie Sociale</w:t>
      </w:r>
      <w:r>
        <w:rPr>
          <w:rFonts w:eastAsia="Calibri" w:cs="Calibri"/>
          <w:color w:val="auto"/>
          <w:sz w:val="26"/>
          <w:szCs w:val="26"/>
          <w:shd w:val="clear" w:color="auto" w:fill="FFFFFF"/>
        </w:rPr>
        <w:t xml:space="preserve">, qui réunit un </w:t>
      </w:r>
      <w:r>
        <w:rPr>
          <w:rFonts w:eastAsia="Calibri" w:cs="Calibri"/>
          <w:sz w:val="26"/>
          <w:szCs w:val="26"/>
          <w:shd w:val="clear" w:color="auto" w:fill="FFFFFF"/>
        </w:rPr>
        <w:t>ensemble d’acteurs sociaux travaillant hors des institutions et dans les espaces publics.</w:t>
      </w:r>
    </w:p>
    <w:p w:rsidR="00A33155" w:rsidRDefault="00CF6DBB">
      <w:pPr>
        <w:pStyle w:val="Standard"/>
        <w:jc w:val="both"/>
      </w:pPr>
      <w:r>
        <w:rPr>
          <w:rFonts w:eastAsia="Calibri" w:cs="Calibri"/>
          <w:sz w:val="26"/>
          <w:szCs w:val="26"/>
          <w:shd w:val="clear" w:color="auto" w:fill="FFFFFF"/>
        </w:rPr>
        <w:t xml:space="preserve">Par ailleurs, les </w:t>
      </w:r>
      <w:proofErr w:type="spellStart"/>
      <w:r>
        <w:rPr>
          <w:rFonts w:eastAsia="Calibri" w:cs="Calibri"/>
          <w:sz w:val="26"/>
          <w:szCs w:val="26"/>
          <w:shd w:val="clear" w:color="auto" w:fill="FFFFFF"/>
        </w:rPr>
        <w:t>RERS</w:t>
      </w:r>
      <w:proofErr w:type="spellEnd"/>
      <w:r>
        <w:rPr>
          <w:rFonts w:eastAsia="Calibri" w:cs="Calibri"/>
          <w:sz w:val="26"/>
          <w:szCs w:val="26"/>
          <w:shd w:val="clear" w:color="auto" w:fill="FFFFFF"/>
        </w:rPr>
        <w:t xml:space="preserve"> (Réseaux d’Échanges Réciproques de Savoirs), association agréée affiliés à l'éducation populaire, </w:t>
      </w:r>
      <w:r>
        <w:rPr>
          <w:sz w:val="26"/>
          <w:szCs w:val="26"/>
        </w:rPr>
        <w:t xml:space="preserve">sont nés à l'école, dans une classe Freinet, celle de Claire </w:t>
      </w:r>
      <w:proofErr w:type="spellStart"/>
      <w:r>
        <w:rPr>
          <w:sz w:val="26"/>
          <w:szCs w:val="26"/>
        </w:rPr>
        <w:t>Heber</w:t>
      </w:r>
      <w:proofErr w:type="spellEnd"/>
      <w:r>
        <w:rPr>
          <w:sz w:val="26"/>
          <w:szCs w:val="26"/>
        </w:rPr>
        <w:t>-</w:t>
      </w:r>
      <w:proofErr w:type="spellStart"/>
      <w:r>
        <w:rPr>
          <w:sz w:val="26"/>
          <w:szCs w:val="26"/>
        </w:rPr>
        <w:t>Suffrin</w:t>
      </w:r>
      <w:proofErr w:type="spellEnd"/>
      <w:r>
        <w:rPr>
          <w:sz w:val="26"/>
          <w:szCs w:val="26"/>
        </w:rPr>
        <w:t>, dans les années 80.</w:t>
      </w:r>
    </w:p>
    <w:p w:rsidR="00A33155" w:rsidRDefault="00CF6DBB">
      <w:pPr>
        <w:pStyle w:val="Standard"/>
        <w:jc w:val="both"/>
        <w:rPr>
          <w:sz w:val="26"/>
          <w:szCs w:val="26"/>
        </w:rPr>
      </w:pPr>
      <w:r>
        <w:rPr>
          <w:sz w:val="26"/>
          <w:szCs w:val="26"/>
        </w:rPr>
        <w:t xml:space="preserve">Ces deux structures poursuivent les mêmes objectifs que ceux que s’est de tout temps </w:t>
      </w:r>
      <w:r>
        <w:rPr>
          <w:sz w:val="26"/>
          <w:szCs w:val="26"/>
        </w:rPr>
        <w:lastRenderedPageBreak/>
        <w:t>assignés l’éducation populaire.</w:t>
      </w:r>
    </w:p>
    <w:p w:rsidR="00A33155" w:rsidRDefault="00A33155">
      <w:pPr>
        <w:pStyle w:val="Textbody"/>
        <w:rPr>
          <w:rFonts w:eastAsia="Calibri" w:cs="Calibri"/>
          <w:color w:val="auto"/>
          <w:sz w:val="26"/>
          <w:szCs w:val="26"/>
          <w:shd w:val="clear" w:color="auto" w:fill="FFFFFF"/>
        </w:rPr>
      </w:pPr>
    </w:p>
    <w:p w:rsidR="00A33155" w:rsidRDefault="00CF6DBB">
      <w:pPr>
        <w:pStyle w:val="Standard"/>
        <w:spacing w:line="276" w:lineRule="auto"/>
        <w:jc w:val="both"/>
        <w:rPr>
          <w:rFonts w:eastAsia="Calibri" w:cs="Calibri"/>
          <w:b/>
          <w:i/>
          <w:color w:val="auto"/>
          <w:sz w:val="26"/>
          <w:szCs w:val="26"/>
        </w:rPr>
      </w:pPr>
      <w:r>
        <w:rPr>
          <w:rFonts w:eastAsia="Calibri" w:cs="Calibri"/>
          <w:b/>
          <w:i/>
          <w:color w:val="auto"/>
          <w:sz w:val="26"/>
          <w:szCs w:val="26"/>
        </w:rPr>
        <w:t>Pour aller plus loin</w:t>
      </w:r>
    </w:p>
    <w:p w:rsidR="00A33155" w:rsidRDefault="00A33155">
      <w:pPr>
        <w:pStyle w:val="Standard"/>
        <w:jc w:val="both"/>
        <w:rPr>
          <w:rFonts w:eastAsia="Calibri" w:cs="Calibri"/>
          <w:color w:val="auto"/>
          <w:sz w:val="26"/>
          <w:szCs w:val="26"/>
        </w:rPr>
      </w:pPr>
    </w:p>
    <w:p w:rsidR="00A33155" w:rsidRDefault="00CF6DBB">
      <w:pPr>
        <w:pStyle w:val="Standard"/>
        <w:spacing w:line="276" w:lineRule="auto"/>
        <w:jc w:val="both"/>
      </w:pPr>
      <w:r>
        <w:rPr>
          <w:rFonts w:eastAsia="Calibri" w:cs="Calibri"/>
          <w:color w:val="auto"/>
          <w:sz w:val="26"/>
          <w:szCs w:val="26"/>
        </w:rPr>
        <w:t xml:space="preserve">*  Collectif, (2012) </w:t>
      </w:r>
      <w:r>
        <w:rPr>
          <w:rFonts w:eastAsia="Calibri" w:cs="Calibri"/>
          <w:i/>
          <w:iCs/>
          <w:color w:val="auto"/>
          <w:sz w:val="26"/>
          <w:szCs w:val="26"/>
        </w:rPr>
        <w:t xml:space="preserve">Éducation </w:t>
      </w:r>
      <w:r>
        <w:rPr>
          <w:rFonts w:eastAsia="Calibri" w:cs="Calibri"/>
          <w:i/>
          <w:color w:val="auto"/>
          <w:sz w:val="26"/>
          <w:szCs w:val="26"/>
        </w:rPr>
        <w:t>populaire, une utopie d’avenir</w:t>
      </w:r>
      <w:r>
        <w:rPr>
          <w:rFonts w:eastAsia="Calibri" w:cs="Calibri"/>
          <w:color w:val="auto"/>
          <w:sz w:val="26"/>
          <w:szCs w:val="26"/>
        </w:rPr>
        <w:t xml:space="preserve">, </w:t>
      </w:r>
      <w:r>
        <w:rPr>
          <w:rFonts w:eastAsia="Calibri" w:cs="Calibri"/>
          <w:i/>
          <w:color w:val="auto"/>
          <w:sz w:val="26"/>
          <w:szCs w:val="26"/>
        </w:rPr>
        <w:t>Peuple et culture</w:t>
      </w:r>
      <w:r>
        <w:rPr>
          <w:rFonts w:eastAsia="Calibri" w:cs="Calibri"/>
          <w:color w:val="auto"/>
          <w:sz w:val="26"/>
          <w:szCs w:val="26"/>
        </w:rPr>
        <w:t xml:space="preserve">, Barcelone, </w:t>
      </w:r>
      <w:proofErr w:type="spellStart"/>
      <w:r>
        <w:rPr>
          <w:rFonts w:eastAsia="Calibri" w:cs="Calibri"/>
          <w:color w:val="auto"/>
          <w:sz w:val="26"/>
          <w:szCs w:val="26"/>
        </w:rPr>
        <w:t>LLL</w:t>
      </w:r>
      <w:proofErr w:type="spellEnd"/>
      <w:r>
        <w:rPr>
          <w:rFonts w:eastAsia="Calibri" w:cs="Calibri"/>
          <w:color w:val="auto"/>
          <w:sz w:val="26"/>
          <w:szCs w:val="26"/>
        </w:rPr>
        <w:t>/</w:t>
      </w:r>
      <w:proofErr w:type="spellStart"/>
      <w:r>
        <w:rPr>
          <w:rFonts w:eastAsia="Calibri" w:cs="Calibri"/>
          <w:color w:val="auto"/>
          <w:sz w:val="26"/>
          <w:szCs w:val="26"/>
        </w:rPr>
        <w:t>Horschamp</w:t>
      </w:r>
      <w:proofErr w:type="spellEnd"/>
      <w:r>
        <w:rPr>
          <w:rFonts w:eastAsia="Calibri" w:cs="Calibri"/>
          <w:color w:val="auto"/>
          <w:sz w:val="26"/>
          <w:szCs w:val="26"/>
        </w:rPr>
        <w:t>.</w:t>
      </w:r>
    </w:p>
    <w:p w:rsidR="00A33155" w:rsidRDefault="00CF6DBB">
      <w:pPr>
        <w:pStyle w:val="Standard"/>
        <w:spacing w:line="276" w:lineRule="auto"/>
        <w:jc w:val="both"/>
      </w:pPr>
      <w:r>
        <w:rPr>
          <w:rFonts w:eastAsia="Calibri" w:cs="Calibri"/>
          <w:color w:val="auto"/>
          <w:sz w:val="26"/>
          <w:szCs w:val="26"/>
        </w:rPr>
        <w:t xml:space="preserve">* Supplément à </w:t>
      </w:r>
      <w:r>
        <w:rPr>
          <w:rFonts w:eastAsia="Calibri" w:cs="Calibri"/>
          <w:i/>
          <w:iCs/>
          <w:color w:val="auto"/>
          <w:sz w:val="26"/>
          <w:szCs w:val="26"/>
        </w:rPr>
        <w:t>L’Éducateur</w:t>
      </w:r>
      <w:r>
        <w:rPr>
          <w:rFonts w:eastAsia="Calibri" w:cs="Calibri"/>
          <w:i/>
          <w:color w:val="auto"/>
          <w:sz w:val="26"/>
          <w:szCs w:val="26"/>
        </w:rPr>
        <w:t xml:space="preserve"> </w:t>
      </w:r>
      <w:r>
        <w:rPr>
          <w:rFonts w:eastAsia="Calibri" w:cs="Calibri"/>
          <w:color w:val="auto"/>
          <w:sz w:val="26"/>
          <w:szCs w:val="26"/>
        </w:rPr>
        <w:t xml:space="preserve">n°3 - année 1978-1979, </w:t>
      </w:r>
      <w:r>
        <w:rPr>
          <w:rFonts w:eastAsia="Calibri" w:cs="Calibri"/>
          <w:i/>
          <w:iCs/>
          <w:color w:val="auto"/>
          <w:sz w:val="26"/>
          <w:szCs w:val="26"/>
        </w:rPr>
        <w:t>Perspectives d’Éducation Populaire</w:t>
      </w:r>
      <w:r>
        <w:rPr>
          <w:rFonts w:eastAsia="Calibri" w:cs="Calibri"/>
          <w:color w:val="auto"/>
          <w:sz w:val="26"/>
          <w:szCs w:val="26"/>
        </w:rPr>
        <w:t>.</w:t>
      </w:r>
    </w:p>
    <w:p w:rsidR="00A33155" w:rsidRDefault="00CF6DBB">
      <w:pPr>
        <w:pStyle w:val="Standard"/>
        <w:spacing w:line="276" w:lineRule="auto"/>
      </w:pPr>
      <w:r>
        <w:rPr>
          <w:rFonts w:eastAsia="Calibri" w:cs="Calibri"/>
          <w:color w:val="auto"/>
          <w:sz w:val="26"/>
          <w:szCs w:val="26"/>
        </w:rPr>
        <w:t xml:space="preserve">* Francis Lebon, Lescure (de) Emmanuel, </w:t>
      </w:r>
      <w:proofErr w:type="spellStart"/>
      <w:r>
        <w:rPr>
          <w:rFonts w:eastAsia="Calibri" w:cs="Calibri"/>
          <w:color w:val="auto"/>
          <w:sz w:val="26"/>
          <w:szCs w:val="26"/>
        </w:rPr>
        <w:t>dir</w:t>
      </w:r>
      <w:proofErr w:type="spellEnd"/>
      <w:r>
        <w:rPr>
          <w:rFonts w:eastAsia="Calibri" w:cs="Calibri"/>
          <w:color w:val="auto"/>
          <w:sz w:val="26"/>
          <w:szCs w:val="26"/>
        </w:rPr>
        <w:t xml:space="preserve">. (2016), </w:t>
      </w:r>
      <w:r>
        <w:rPr>
          <w:rFonts w:eastAsia="Calibri" w:cs="Calibri"/>
          <w:i/>
          <w:color w:val="auto"/>
          <w:sz w:val="26"/>
          <w:szCs w:val="26"/>
        </w:rPr>
        <w:t>L’éducation populaire au tournant du XXI</w:t>
      </w:r>
      <w:r>
        <w:rPr>
          <w:rFonts w:eastAsia="Calibri" w:cs="Calibri"/>
          <w:i/>
          <w:color w:val="auto"/>
          <w:sz w:val="26"/>
          <w:szCs w:val="26"/>
          <w:vertAlign w:val="superscript"/>
        </w:rPr>
        <w:t>e</w:t>
      </w:r>
      <w:r>
        <w:rPr>
          <w:rFonts w:eastAsia="Calibri" w:cs="Calibri"/>
          <w:i/>
          <w:color w:val="auto"/>
          <w:sz w:val="26"/>
          <w:szCs w:val="26"/>
        </w:rPr>
        <w:t xml:space="preserve"> siècle</w:t>
      </w:r>
      <w:r>
        <w:rPr>
          <w:rFonts w:eastAsia="Calibri" w:cs="Calibri"/>
          <w:color w:val="auto"/>
          <w:sz w:val="26"/>
          <w:szCs w:val="26"/>
        </w:rPr>
        <w:t xml:space="preserve">, </w:t>
      </w:r>
      <w:proofErr w:type="spellStart"/>
      <w:r>
        <w:rPr>
          <w:rFonts w:eastAsia="Calibri" w:cs="Calibri"/>
          <w:color w:val="auto"/>
          <w:sz w:val="26"/>
          <w:szCs w:val="26"/>
        </w:rPr>
        <w:t>Vulaines</w:t>
      </w:r>
      <w:proofErr w:type="spellEnd"/>
      <w:r>
        <w:rPr>
          <w:rFonts w:eastAsia="Calibri" w:cs="Calibri"/>
          <w:color w:val="auto"/>
          <w:sz w:val="26"/>
          <w:szCs w:val="26"/>
        </w:rPr>
        <w:t xml:space="preserve"> sur Seine, éd. du Croquant.</w:t>
      </w:r>
    </w:p>
    <w:p w:rsidR="00A33155" w:rsidRPr="00926397" w:rsidRDefault="00CF6DBB">
      <w:pPr>
        <w:pStyle w:val="Standard"/>
        <w:jc w:val="both"/>
        <w:rPr>
          <w:lang w:val="en-US"/>
        </w:rPr>
      </w:pPr>
      <w:r>
        <w:rPr>
          <w:rFonts w:eastAsia="Calibri" w:cs="Calibri"/>
          <w:color w:val="1F1F1F"/>
          <w:sz w:val="26"/>
          <w:szCs w:val="26"/>
          <w:lang w:val="en-US"/>
        </w:rPr>
        <w:t>* </w:t>
      </w:r>
      <w:proofErr w:type="spellStart"/>
      <w:r>
        <w:rPr>
          <w:rFonts w:eastAsia="Calibri" w:cs="Calibri"/>
          <w:color w:val="1F1F1F"/>
          <w:sz w:val="26"/>
          <w:szCs w:val="26"/>
          <w:lang w:val="en-US"/>
        </w:rPr>
        <w:t>Caïrn</w:t>
      </w:r>
      <w:proofErr w:type="spellEnd"/>
      <w:r>
        <w:rPr>
          <w:rFonts w:eastAsia="Calibri" w:cs="Calibri"/>
          <w:color w:val="1F1F1F"/>
          <w:sz w:val="26"/>
          <w:szCs w:val="26"/>
          <w:lang w:val="en-US"/>
        </w:rPr>
        <w:t xml:space="preserve"> info, </w:t>
      </w:r>
      <w:hyperlink r:id="rId6" w:history="1">
        <w:r>
          <w:rPr>
            <w:rFonts w:eastAsia="Calibri" w:cs="Calibri"/>
            <w:color w:val="auto"/>
            <w:sz w:val="26"/>
            <w:szCs w:val="26"/>
            <w:lang w:val="en-US"/>
          </w:rPr>
          <w:t>https://www.cairn.info/revue-1895-2016-1-page-202.htm</w:t>
        </w:r>
      </w:hyperlink>
    </w:p>
    <w:p w:rsidR="00A33155" w:rsidRDefault="00A33155">
      <w:pPr>
        <w:pStyle w:val="Standard"/>
        <w:jc w:val="both"/>
        <w:rPr>
          <w:lang w:val="en-US"/>
        </w:rPr>
      </w:pPr>
    </w:p>
    <w:p w:rsidR="00A33155" w:rsidRPr="00656C70" w:rsidRDefault="00656C70">
      <w:pPr>
        <w:pStyle w:val="Standard"/>
        <w:spacing w:line="276" w:lineRule="auto"/>
        <w:rPr>
          <w:lang w:val="en-US"/>
        </w:rPr>
      </w:pPr>
      <w:r w:rsidRPr="00656C70">
        <w:rPr>
          <w:lang w:val="en-US"/>
        </w:rPr>
        <w:t xml:space="preserve"> </w:t>
      </w:r>
    </w:p>
    <w:p w:rsidR="00A33155" w:rsidRPr="00656C70" w:rsidRDefault="00A33155">
      <w:pPr>
        <w:pStyle w:val="Standard"/>
        <w:spacing w:line="276" w:lineRule="auto"/>
        <w:jc w:val="both"/>
        <w:rPr>
          <w:rFonts w:eastAsia="Times New Roman" w:cs="Times New Roman"/>
          <w:i/>
          <w:color w:val="auto"/>
          <w:sz w:val="26"/>
          <w:szCs w:val="26"/>
          <w:lang w:val="en-US"/>
        </w:rPr>
      </w:pPr>
    </w:p>
    <w:p w:rsidR="00A33155" w:rsidRPr="00656C70" w:rsidRDefault="00A33155">
      <w:pPr>
        <w:pStyle w:val="Standard"/>
        <w:spacing w:line="276" w:lineRule="auto"/>
        <w:jc w:val="center"/>
        <w:rPr>
          <w:rFonts w:eastAsia="Times New Roman" w:cs="Times New Roman"/>
          <w:color w:val="auto"/>
          <w:sz w:val="26"/>
          <w:szCs w:val="26"/>
          <w:lang w:val="en-US"/>
        </w:rPr>
      </w:pPr>
    </w:p>
    <w:p w:rsidR="00A33155" w:rsidRPr="00656C70" w:rsidRDefault="00A33155">
      <w:pPr>
        <w:pStyle w:val="Standard"/>
        <w:spacing w:line="276" w:lineRule="auto"/>
        <w:jc w:val="both"/>
        <w:rPr>
          <w:rFonts w:eastAsia="Times New Roman" w:cs="Times New Roman"/>
          <w:color w:val="auto"/>
          <w:sz w:val="26"/>
          <w:szCs w:val="26"/>
          <w:lang w:val="en-US"/>
        </w:rPr>
      </w:pPr>
    </w:p>
    <w:sectPr w:rsidR="00A33155" w:rsidRPr="00656C70" w:rsidSect="00A33155">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91" w:rsidRDefault="00E80891" w:rsidP="00A33155">
      <w:r>
        <w:separator/>
      </w:r>
    </w:p>
  </w:endnote>
  <w:endnote w:type="continuationSeparator" w:id="0">
    <w:p w:rsidR="00E80891" w:rsidRDefault="00E80891" w:rsidP="00A33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91" w:rsidRDefault="00E80891" w:rsidP="00A33155">
      <w:r w:rsidRPr="00A33155">
        <w:separator/>
      </w:r>
    </w:p>
  </w:footnote>
  <w:footnote w:type="continuationSeparator" w:id="0">
    <w:p w:rsidR="00E80891" w:rsidRDefault="00E80891" w:rsidP="00A331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rsids>
    <w:rsidRoot w:val="00E80891"/>
    <w:rsid w:val="004539FD"/>
    <w:rsid w:val="00656C70"/>
    <w:rsid w:val="00926397"/>
    <w:rsid w:val="00A33155"/>
    <w:rsid w:val="00CF6DBB"/>
    <w:rsid w:val="00DD0141"/>
    <w:rsid w:val="00E808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kern w:val="3"/>
        <w:sz w:val="24"/>
        <w:szCs w:val="24"/>
        <w:lang w:val="fr-FR"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3155"/>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33155"/>
    <w:pPr>
      <w:suppressAutoHyphens/>
    </w:pPr>
  </w:style>
  <w:style w:type="paragraph" w:customStyle="1" w:styleId="Textbody">
    <w:name w:val="Text body"/>
    <w:basedOn w:val="Standard"/>
    <w:rsid w:val="00A33155"/>
    <w:pPr>
      <w:spacing w:after="283" w:line="288" w:lineRule="auto"/>
    </w:pPr>
  </w:style>
  <w:style w:type="character" w:customStyle="1" w:styleId="Internetlink">
    <w:name w:val="Internet link"/>
    <w:rsid w:val="00A33155"/>
    <w:rPr>
      <w:color w:val="000080"/>
      <w:u w:val="single"/>
    </w:rPr>
  </w:style>
  <w:style w:type="character" w:customStyle="1" w:styleId="VisitedInternetLink">
    <w:name w:val="Visited Internet Link"/>
    <w:rsid w:val="00A33155"/>
    <w:rPr>
      <w:color w:val="80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irn.info/revue-1895-2016-1-page-202.ht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RTABLE\Bureau\&#201;ducation%20populaire-ICE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Éducation populaire-ICEM.dotx</Template>
  <TotalTime>1</TotalTime>
  <Pages>2</Pages>
  <Words>582</Words>
  <Characters>3202</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PORTABLE</cp:lastModifiedBy>
  <cp:revision>1</cp:revision>
  <dcterms:created xsi:type="dcterms:W3CDTF">2018-03-12T08:08:00Z</dcterms:created>
  <dcterms:modified xsi:type="dcterms:W3CDTF">2018-03-12T08:09:00Z</dcterms:modified>
</cp:coreProperties>
</file>